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pStyle w:val="Title"/>
        <w:spacing w:after="0" w:line="360" w:lineRule="auto"/>
        <w:ind w:right="-93"/>
        <w:jc w:val="center"/>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pict>
          <v:shape id="_x0000_i1025" style="width:180.75pt;height:183pt" type="#_x0000_t75">
            <v:imagedata r:id="rId1" o:title="logo"/>
          </v:shape>
        </w:pict>
      </w: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KİŞİSEL VERİ SAKLAMA</w:t>
      </w:r>
    </w:p>
    <w:p w:rsidR="00000000" w:rsidDel="00000000" w:rsidP="00000000" w:rsidRDefault="00000000" w:rsidRPr="00000000" w14:paraId="0000000C">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VE</w:t>
      </w:r>
    </w:p>
    <w:p w:rsidR="00000000" w:rsidDel="00000000" w:rsidP="00000000" w:rsidRDefault="00000000" w:rsidRPr="00000000" w14:paraId="0000000D">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İMHA POLİTİKASI</w:t>
      </w:r>
    </w:p>
    <w:p w:rsidR="00000000" w:rsidDel="00000000" w:rsidP="00000000" w:rsidRDefault="00000000" w:rsidRPr="00000000" w14:paraId="0000000E">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İÇİNDEKİLER</w:t>
      </w:r>
    </w:p>
    <w:p w:rsidR="00000000" w:rsidDel="00000000" w:rsidP="00000000" w:rsidRDefault="00000000" w:rsidRPr="00000000" w14:paraId="0000001C">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Giriş </w:t>
        <w:tab/>
        <w:tab/>
        <w:tab/>
        <w:tab/>
        <w:tab/>
        <w:tab/>
        <w:tab/>
        <w:tab/>
        <w:tab/>
        <w:tab/>
        <w:tab/>
      </w:r>
    </w:p>
    <w:p w:rsidR="00000000" w:rsidDel="00000000" w:rsidP="00000000" w:rsidRDefault="00000000" w:rsidRPr="00000000" w14:paraId="0000001E">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Tanımlar</w:t>
        <w:tab/>
        <w:tab/>
        <w:tab/>
        <w:tab/>
        <w:tab/>
        <w:tab/>
        <w:tab/>
        <w:tab/>
        <w:tab/>
        <w:tab/>
      </w:r>
    </w:p>
    <w:p w:rsidR="00000000" w:rsidDel="00000000" w:rsidP="00000000" w:rsidRDefault="00000000" w:rsidRPr="00000000" w14:paraId="0000001F">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Görev Dağılımı</w:t>
        <w:tab/>
        <w:tab/>
        <w:tab/>
        <w:tab/>
        <w:tab/>
        <w:tab/>
        <w:tab/>
        <w:tab/>
        <w:tab/>
      </w:r>
    </w:p>
    <w:p w:rsidR="00000000" w:rsidDel="00000000" w:rsidP="00000000" w:rsidRDefault="00000000" w:rsidRPr="00000000" w14:paraId="00000020">
      <w:pPr>
        <w:spacing w:line="360" w:lineRule="auto"/>
        <w:ind w:left="9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 1:</w:t>
      </w:r>
      <w:r w:rsidDel="00000000" w:rsidR="00000000" w:rsidRPr="00000000">
        <w:rPr>
          <w:rFonts w:ascii="Times New Roman" w:cs="Times New Roman" w:eastAsia="Times New Roman" w:hAnsi="Times New Roman"/>
          <w:color w:val="000000"/>
          <w:sz w:val="24"/>
          <w:szCs w:val="24"/>
          <w:rtl w:val="0"/>
        </w:rPr>
        <w:t xml:space="preserve"> Saklama Süreçlerinde Yer Alan Birimler Ve Görev Dağılımı</w:t>
        <w:tab/>
        <w:t xml:space="preserve">   </w:t>
      </w:r>
    </w:p>
    <w:p w:rsidR="00000000" w:rsidDel="00000000" w:rsidP="00000000" w:rsidRDefault="00000000" w:rsidRPr="00000000" w14:paraId="00000021">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Kişisel Veri Saklama Ve İmha Politikası İle Düzenlenen Kayıt Ortamları</w:t>
      </w:r>
    </w:p>
    <w:p w:rsidR="00000000" w:rsidDel="00000000" w:rsidP="00000000" w:rsidRDefault="00000000" w:rsidRPr="00000000" w14:paraId="00000022">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Saklamayı Gerektiren Hukuki Sebepler</w:t>
      </w:r>
    </w:p>
    <w:p w:rsidR="00000000" w:rsidDel="00000000" w:rsidP="00000000" w:rsidRDefault="00000000" w:rsidRPr="00000000" w14:paraId="00000023">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Saklamayı Gerektiren İşleme Amaçları,</w:t>
      </w:r>
    </w:p>
    <w:p w:rsidR="00000000" w:rsidDel="00000000" w:rsidP="00000000" w:rsidRDefault="00000000" w:rsidRPr="00000000" w14:paraId="00000024">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İmhayı Gerektiren Sebepler</w:t>
      </w:r>
    </w:p>
    <w:p w:rsidR="00000000" w:rsidDel="00000000" w:rsidP="00000000" w:rsidRDefault="00000000" w:rsidRPr="00000000" w14:paraId="00000025">
      <w:pPr>
        <w:numPr>
          <w:ilvl w:val="0"/>
          <w:numId w:val="3"/>
        </w:numPr>
        <w:spacing w:line="360" w:lineRule="auto"/>
        <w:ind w:left="993" w:hanging="99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Kişisel Verilerin Güvenli Bir Şekilde Saklanması İle Hukuka Aykırı Olarak İşlenmesi Ve Erişilmesinin Önlenmesi İçin Alınmış Teknik Ve İdari Tedbirler </w:t>
      </w:r>
    </w:p>
    <w:p w:rsidR="00000000" w:rsidDel="00000000" w:rsidP="00000000" w:rsidRDefault="00000000" w:rsidRPr="00000000" w14:paraId="00000026">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Kişisel Veri̇leri̇n Si̇li̇nmesi, Teknikleri̇</w:t>
      </w:r>
    </w:p>
    <w:p w:rsidR="00000000" w:rsidDel="00000000" w:rsidP="00000000" w:rsidRDefault="00000000" w:rsidRPr="00000000" w14:paraId="00000027">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Kişisel Verilerin Yok Edilmesi Teknikleri</w:t>
      </w:r>
    </w:p>
    <w:p w:rsidR="00000000" w:rsidDel="00000000" w:rsidP="00000000" w:rsidRDefault="00000000" w:rsidRPr="00000000" w14:paraId="00000028">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Kişisel Verileri Anonim Hale Getirme Teknikleri </w:t>
      </w:r>
    </w:p>
    <w:p w:rsidR="00000000" w:rsidDel="00000000" w:rsidP="00000000" w:rsidRDefault="00000000" w:rsidRPr="00000000" w14:paraId="00000029">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Kişisel Verilerin Saklama Ve İmha Süreleri</w:t>
      </w:r>
    </w:p>
    <w:p w:rsidR="00000000" w:rsidDel="00000000" w:rsidP="00000000" w:rsidRDefault="00000000" w:rsidRPr="00000000" w14:paraId="0000002A">
      <w:pPr>
        <w:spacing w:line="360" w:lineRule="auto"/>
        <w:ind w:left="9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 2:</w:t>
      </w:r>
      <w:r w:rsidDel="00000000" w:rsidR="00000000" w:rsidRPr="00000000">
        <w:rPr>
          <w:rFonts w:ascii="Times New Roman" w:cs="Times New Roman" w:eastAsia="Times New Roman" w:hAnsi="Times New Roman"/>
          <w:color w:val="000000"/>
          <w:sz w:val="24"/>
          <w:szCs w:val="24"/>
          <w:rtl w:val="0"/>
        </w:rPr>
        <w:t xml:space="preserve"> Saklama Ve İmha Sürelerini Gösteren Tablo</w:t>
      </w:r>
    </w:p>
    <w:p w:rsidR="00000000" w:rsidDel="00000000" w:rsidP="00000000" w:rsidRDefault="00000000" w:rsidRPr="00000000" w14:paraId="0000002B">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Politikanın Yayınlanması Ve Saklanması</w:t>
      </w:r>
    </w:p>
    <w:p w:rsidR="00000000" w:rsidDel="00000000" w:rsidP="00000000" w:rsidRDefault="00000000" w:rsidRPr="00000000" w14:paraId="0000002C">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Politikanın Güncelleme Periyodu</w:t>
      </w:r>
    </w:p>
    <w:p w:rsidR="00000000" w:rsidDel="00000000" w:rsidP="00000000" w:rsidRDefault="00000000" w:rsidRPr="00000000" w14:paraId="0000002D">
      <w:pPr>
        <w:numPr>
          <w:ilvl w:val="0"/>
          <w:numId w:val="3"/>
        </w:numPr>
        <w:spacing w:line="36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Yürürlük</w:t>
      </w:r>
    </w:p>
    <w:p w:rsidR="00000000" w:rsidDel="00000000" w:rsidP="00000000" w:rsidRDefault="00000000" w:rsidRPr="00000000" w14:paraId="0000002E">
      <w:pPr>
        <w:spacing w:line="360" w:lineRule="auto"/>
        <w:ind w:left="9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Ek- 1:</w:t>
      </w:r>
      <w:r w:rsidDel="00000000" w:rsidR="00000000" w:rsidRPr="00000000">
        <w:rPr>
          <w:rFonts w:ascii="Times New Roman" w:cs="Times New Roman" w:eastAsia="Times New Roman" w:hAnsi="Times New Roman"/>
          <w:color w:val="000000"/>
          <w:sz w:val="24"/>
          <w:szCs w:val="24"/>
          <w:rtl w:val="0"/>
        </w:rPr>
        <w:t xml:space="preserve"> İlgili Kişinin Talebi Üzerine İmha Tutanağı</w:t>
      </w:r>
    </w:p>
    <w:p w:rsidR="00000000" w:rsidDel="00000000" w:rsidP="00000000" w:rsidRDefault="00000000" w:rsidRPr="00000000" w14:paraId="0000002F">
      <w:pPr>
        <w:spacing w:line="360" w:lineRule="auto"/>
        <w:ind w:left="9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Ek 2-</w:t>
      </w:r>
      <w:r w:rsidDel="00000000" w:rsidR="00000000" w:rsidRPr="00000000">
        <w:rPr>
          <w:rFonts w:ascii="Times New Roman" w:cs="Times New Roman" w:eastAsia="Times New Roman" w:hAnsi="Times New Roman"/>
          <w:color w:val="000000"/>
          <w:sz w:val="24"/>
          <w:szCs w:val="24"/>
          <w:rtl w:val="0"/>
        </w:rPr>
        <w:t xml:space="preserve"> Periyodik İmha Tutanağı</w:t>
      </w:r>
    </w:p>
    <w:p w:rsidR="00000000" w:rsidDel="00000000" w:rsidP="00000000" w:rsidRDefault="00000000" w:rsidRPr="00000000" w14:paraId="00000030">
      <w:pPr>
        <w:spacing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spacing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KİŞİSEL VERİ SAKLAMA VE İMHA POLİTİKASI</w:t>
      </w:r>
    </w:p>
    <w:p w:rsidR="00000000" w:rsidDel="00000000" w:rsidP="00000000" w:rsidRDefault="00000000" w:rsidRPr="00000000" w14:paraId="0000003D">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numPr>
          <w:ilvl w:val="0"/>
          <w:numId w:val="4"/>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Giriş</w:t>
      </w:r>
    </w:p>
    <w:p w:rsidR="00000000" w:rsidDel="00000000" w:rsidP="00000000" w:rsidRDefault="00000000" w:rsidRPr="00000000" w14:paraId="0000003F">
      <w:pPr>
        <w:numPr>
          <w:ilvl w:val="1"/>
          <w:numId w:val="4"/>
        </w:numPr>
        <w:tabs>
          <w:tab w:val="left" w:pos="1418"/>
        </w:tabs>
        <w:spacing w:line="360" w:lineRule="auto"/>
        <w:ind w:left="284"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Amaç</w:t>
      </w:r>
    </w:p>
    <w:p w:rsidR="00000000" w:rsidDel="00000000" w:rsidP="00000000" w:rsidRDefault="00000000" w:rsidRPr="00000000" w14:paraId="0000004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politikanın amacı, tamamen veya kısmen otomatik olan ya da herhangi bir veri kayıt sisteminin parçası olmak kaydıyla otomatik olmayan yollarla Veri sorumlusu tarafından işlenen kişisel verilerin saklanması silinmesi, yok edilmesi veya anonim hale getirilme süreçlerine ilişkin usul ve esasları belirlemektir.</w:t>
      </w:r>
    </w:p>
    <w:p w:rsidR="00000000" w:rsidDel="00000000" w:rsidP="00000000" w:rsidRDefault="00000000" w:rsidRPr="00000000" w14:paraId="00000041">
      <w:pPr>
        <w:numPr>
          <w:ilvl w:val="1"/>
          <w:numId w:val="4"/>
        </w:numPr>
        <w:spacing w:line="360" w:lineRule="auto"/>
        <w:ind w:left="1418" w:hanging="106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Hukuki Dayanak</w:t>
      </w:r>
    </w:p>
    <w:p w:rsidR="00000000" w:rsidDel="00000000" w:rsidP="00000000" w:rsidRDefault="00000000" w:rsidRPr="00000000" w14:paraId="0000004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politika; 6698 sayılı Kanunun 7. maddesinin üçüncü fıkrası ile 22. maddesinin birinci fıkrasının (e) bendine dayanılarak hazırlanmış Kişisel Verilerin Silinmesi̇, Yok Edilmesi̇ veya Anonim Hale Getirilmesi̇ Yönetmeliğine uygun olarak hazırlanmıştır.</w:t>
      </w:r>
    </w:p>
    <w:p w:rsidR="00000000" w:rsidDel="00000000" w:rsidP="00000000" w:rsidRDefault="00000000" w:rsidRPr="00000000" w14:paraId="00000043">
      <w:pPr>
        <w:numPr>
          <w:ilvl w:val="1"/>
          <w:numId w:val="4"/>
        </w:numPr>
        <w:spacing w:line="360" w:lineRule="auto"/>
        <w:ind w:left="1418" w:hanging="106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Veri Sorumlusu Dayanak</w:t>
      </w:r>
    </w:p>
    <w:p w:rsidR="00000000" w:rsidDel="00000000" w:rsidP="00000000" w:rsidRDefault="00000000" w:rsidRPr="00000000" w14:paraId="0000004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Veri Sorumlusu; Kişisel veri işleme envanterine uygun olarak bu kişisel veri saklama ve imha politikasını hazırlamıştır.</w:t>
      </w:r>
    </w:p>
    <w:p w:rsidR="00000000" w:rsidDel="00000000" w:rsidP="00000000" w:rsidRDefault="00000000" w:rsidRPr="00000000" w14:paraId="00000045">
      <w:pPr>
        <w:numPr>
          <w:ilvl w:val="1"/>
          <w:numId w:val="4"/>
        </w:numPr>
        <w:spacing w:line="360" w:lineRule="auto"/>
        <w:ind w:left="1418" w:hanging="1061"/>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Politikanın Kapsamı</w:t>
      </w:r>
    </w:p>
    <w:p w:rsidR="00000000" w:rsidDel="00000000" w:rsidP="00000000" w:rsidRDefault="00000000" w:rsidRPr="00000000" w14:paraId="0000004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Politika, Konya Teknik Üniversitesi’nin (“Kurum”) Veri Sorumlusu olarak aşağıdaki hususlara ilişkin bilgilendirmesini kapsamaktadır: </w:t>
      </w:r>
    </w:p>
    <w:p w:rsidR="00000000" w:rsidDel="00000000" w:rsidP="00000000" w:rsidRDefault="00000000" w:rsidRPr="00000000" w14:paraId="00000047">
      <w:pPr>
        <w:numPr>
          <w:ilvl w:val="2"/>
          <w:numId w:val="7"/>
        </w:numPr>
        <w:pBdr>
          <w:top w:space="0" w:sz="0" w:val="nil"/>
          <w:left w:space="0" w:sz="0" w:val="nil"/>
          <w:bottom w:space="0" w:sz="0" w:val="nil"/>
          <w:right w:space="0" w:sz="0" w:val="nil"/>
          <w:between w:space="0" w:sz="0" w:val="nil"/>
        </w:pBd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Politikanın hazırlanma amacını ve dayanak mevzuat hükümlerini, Veri Sorumlusu için uygulama prosedürlerini,</w:t>
      </w:r>
    </w:p>
    <w:p w:rsidR="00000000" w:rsidDel="00000000" w:rsidP="00000000" w:rsidRDefault="00000000" w:rsidRPr="00000000" w14:paraId="00000048">
      <w:pPr>
        <w:numPr>
          <w:ilvl w:val="2"/>
          <w:numId w:val="7"/>
        </w:numPr>
        <w:pBdr>
          <w:top w:space="0" w:sz="0" w:val="nil"/>
          <w:left w:space="0" w:sz="0" w:val="nil"/>
          <w:bottom w:space="0" w:sz="0" w:val="nil"/>
          <w:right w:space="0" w:sz="0" w:val="nil"/>
          <w:between w:space="0" w:sz="0" w:val="nil"/>
        </w:pBd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 saklama ve imha politikasında yer verilen hukuki ve teknik terimleri ve tanımlarını,</w:t>
      </w:r>
    </w:p>
    <w:p w:rsidR="00000000" w:rsidDel="00000000" w:rsidP="00000000" w:rsidRDefault="00000000" w:rsidRPr="00000000" w14:paraId="00000049">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saklanmasına ilişkin amaçları ve hukuki sebeplerini,</w:t>
      </w:r>
    </w:p>
    <w:p w:rsidR="00000000" w:rsidDel="00000000" w:rsidP="00000000" w:rsidRDefault="00000000" w:rsidRPr="00000000" w14:paraId="0000004A">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kaydedildiği her türlü kayıt ortamlarını,</w:t>
      </w:r>
    </w:p>
    <w:p w:rsidR="00000000" w:rsidDel="00000000" w:rsidP="00000000" w:rsidRDefault="00000000" w:rsidRPr="00000000" w14:paraId="0000004B">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saklanmasını ve imhasını gerektiren hukuki, teknik ya da diğer sebeplere ilişkin açıklamaları,</w:t>
      </w:r>
    </w:p>
    <w:p w:rsidR="00000000" w:rsidDel="00000000" w:rsidP="00000000" w:rsidRDefault="00000000" w:rsidRPr="00000000" w14:paraId="0000004C">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güvenli bir şekilde saklanması ile hukuka aykırı olarak işlenmesi ve erişilmesinin önlenmesi için Veri Sorumlusu tarafından alınmış teknik ve idari tedbirleri,</w:t>
      </w:r>
    </w:p>
    <w:p w:rsidR="00000000" w:rsidDel="00000000" w:rsidP="00000000" w:rsidRDefault="00000000" w:rsidRPr="00000000" w14:paraId="0000004D">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hukuka uygun olarak imha edilmesi için alınmış teknik ve idari tedbirleri,</w:t>
      </w:r>
    </w:p>
    <w:p w:rsidR="00000000" w:rsidDel="00000000" w:rsidP="00000000" w:rsidRDefault="00000000" w:rsidRPr="00000000" w14:paraId="0000004E">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 saklama ve imha süreçlerinde yer alanların unvanlarını, birimleri ve görev tanımlarını,</w:t>
      </w:r>
    </w:p>
    <w:p w:rsidR="00000000" w:rsidDel="00000000" w:rsidP="00000000" w:rsidRDefault="00000000" w:rsidRPr="00000000" w14:paraId="0000004F">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Saklama ve imha sürelerini gösteren tabloyu,</w:t>
      </w:r>
    </w:p>
    <w:p w:rsidR="00000000" w:rsidDel="00000000" w:rsidP="00000000" w:rsidRDefault="00000000" w:rsidRPr="00000000" w14:paraId="00000050">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Periyodik imha sürelerini ve imha yöntemlerini,</w:t>
      </w:r>
    </w:p>
    <w:p w:rsidR="00000000" w:rsidDel="00000000" w:rsidP="00000000" w:rsidRDefault="00000000" w:rsidRPr="00000000" w14:paraId="00000051">
      <w:pPr>
        <w:numPr>
          <w:ilvl w:val="2"/>
          <w:numId w:val="7"/>
        </w:numPr>
        <w:tabs>
          <w:tab w:val="left" w:pos="1418"/>
        </w:tabs>
        <w:spacing w:line="36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Mevcut kişisel veri saklama ve imha politikasında güncelleme yapılmış ise söz konusu değişikliğe İlişkin bilgileri. </w:t>
      </w:r>
    </w:p>
    <w:p w:rsidR="00000000" w:rsidDel="00000000" w:rsidP="00000000" w:rsidRDefault="00000000" w:rsidRPr="00000000" w14:paraId="00000052">
      <w:pPr>
        <w:spacing w:line="360" w:lineRule="auto"/>
        <w:ind w:left="709"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numPr>
          <w:ilvl w:val="0"/>
          <w:numId w:val="7"/>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Tanımlar</w:t>
      </w:r>
    </w:p>
    <w:p w:rsidR="00000000" w:rsidDel="00000000" w:rsidP="00000000" w:rsidRDefault="00000000" w:rsidRPr="00000000" w14:paraId="0000005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Açık Rıza:</w:t>
      </w:r>
      <w:r w:rsidDel="00000000" w:rsidR="00000000" w:rsidRPr="00000000">
        <w:rPr>
          <w:rFonts w:ascii="Times New Roman" w:cs="Times New Roman" w:eastAsia="Times New Roman" w:hAnsi="Times New Roman"/>
          <w:sz w:val="24"/>
          <w:szCs w:val="24"/>
          <w:rtl w:val="0"/>
        </w:rPr>
        <w:t xml:space="preserve"> Belirli bir konuya ilişkin, bilgilendirilmeye dayanan ve özgür iradeyle açıklanan rızayı ifade eder.</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1418"/>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color w:val="000000"/>
          <w:sz w:val="24"/>
          <w:szCs w:val="24"/>
          <w:rtl w:val="0"/>
        </w:rPr>
        <w:t xml:space="preserve">Alıcı Grubu:</w:t>
      </w:r>
      <w:r w:rsidDel="00000000" w:rsidR="00000000" w:rsidRPr="00000000">
        <w:rPr>
          <w:rFonts w:ascii="Times New Roman" w:cs="Times New Roman" w:eastAsia="Times New Roman" w:hAnsi="Times New Roman"/>
          <w:color w:val="000000"/>
          <w:sz w:val="24"/>
          <w:szCs w:val="24"/>
          <w:rtl w:val="0"/>
        </w:rPr>
        <w:t xml:space="preserve"> Veri sorumlusu tarafından kişisel verilerin aktarıldığı gerçek veya tüzel kişi kategorisidir.</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Elektronik Ortam:</w:t>
      </w:r>
      <w:r w:rsidDel="00000000" w:rsidR="00000000" w:rsidRPr="00000000">
        <w:rPr>
          <w:rFonts w:ascii="Times New Roman" w:cs="Times New Roman" w:eastAsia="Times New Roman" w:hAnsi="Times New Roman"/>
          <w:sz w:val="24"/>
          <w:szCs w:val="24"/>
          <w:rtl w:val="0"/>
        </w:rPr>
        <w:t xml:space="preserve"> Kişisel verilerin elektronik aygıtlar ile oluşturulabildiği, okunabildiği, değiştirilebildiği ve yazılabildiği ortamlar.</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Elektronik Olmayan Ortam:</w:t>
      </w:r>
      <w:r w:rsidDel="00000000" w:rsidR="00000000" w:rsidRPr="00000000">
        <w:rPr>
          <w:rFonts w:ascii="Times New Roman" w:cs="Times New Roman" w:eastAsia="Times New Roman" w:hAnsi="Times New Roman"/>
          <w:sz w:val="24"/>
          <w:szCs w:val="24"/>
          <w:rtl w:val="0"/>
        </w:rPr>
        <w:t xml:space="preserve"> Elektronik ortamların dışında kalan tüm yazılı, basılı, görsel vb. diğer ortamlar.</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Hizmet Sağlayıcı:</w:t>
      </w:r>
      <w:r w:rsidDel="00000000" w:rsidR="00000000" w:rsidRPr="00000000">
        <w:rPr>
          <w:rFonts w:ascii="Times New Roman" w:cs="Times New Roman" w:eastAsia="Times New Roman" w:hAnsi="Times New Roman"/>
          <w:sz w:val="24"/>
          <w:szCs w:val="24"/>
          <w:rtl w:val="0"/>
        </w:rPr>
        <w:t xml:space="preserve"> Üniversite ile belirli bir sözleşme çerçevesinde hizmet sağlayan gerçek veya tüzel kişi.</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İlgili Kişi: </w:t>
      </w:r>
      <w:r w:rsidDel="00000000" w:rsidR="00000000" w:rsidRPr="00000000">
        <w:rPr>
          <w:rFonts w:ascii="Times New Roman" w:cs="Times New Roman" w:eastAsia="Times New Roman" w:hAnsi="Times New Roman"/>
          <w:sz w:val="24"/>
          <w:szCs w:val="24"/>
          <w:rtl w:val="0"/>
        </w:rPr>
        <w:t xml:space="preserve">Kişisel verisi işlenen gerçek kişiyi ifade eder.</w:t>
      </w:r>
    </w:p>
    <w:p w:rsidR="00000000" w:rsidDel="00000000" w:rsidP="00000000" w:rsidRDefault="00000000" w:rsidRPr="00000000" w14:paraId="0000005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2.7. İ</w:t>
      </w:r>
      <w:r w:rsidDel="00000000" w:rsidR="00000000" w:rsidRPr="00000000">
        <w:rPr>
          <w:rFonts w:ascii="Times New Roman" w:cs="Times New Roman" w:eastAsia="Times New Roman" w:hAnsi="Times New Roman"/>
          <w:b w:val="1"/>
          <w:color w:val="000000"/>
          <w:sz w:val="24"/>
          <w:szCs w:val="24"/>
          <w:rtl w:val="0"/>
        </w:rPr>
        <w:t xml:space="preserve">lgili Kullanıcı:</w:t>
      </w:r>
      <w:r w:rsidDel="00000000" w:rsidR="00000000" w:rsidRPr="00000000">
        <w:rPr>
          <w:rFonts w:ascii="Times New Roman" w:cs="Times New Roman" w:eastAsia="Times New Roman" w:hAnsi="Times New Roman"/>
          <w:color w:val="000000"/>
          <w:sz w:val="24"/>
          <w:szCs w:val="24"/>
          <w:rtl w:val="0"/>
        </w:rPr>
        <w:t xml:space="preserve"> Verilerin teknik olarak depolanması, korunması ve yedeklenmesinden sorumlu olan kişi ya da birim hariç olmak üzere veri sorumlusu organizasyonu içerisinde veya veri sorumlusundan aldığı yetki ve talimat doğrultusunda kişisel verileri işleyen kişileridir.</w:t>
      </w:r>
    </w:p>
    <w:p w:rsidR="00000000" w:rsidDel="00000000" w:rsidP="00000000" w:rsidRDefault="00000000" w:rsidRPr="00000000" w14:paraId="0000005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2.8. </w:t>
      </w:r>
      <w:r w:rsidDel="00000000" w:rsidR="00000000" w:rsidRPr="00000000">
        <w:rPr>
          <w:rFonts w:ascii="Times New Roman" w:cs="Times New Roman" w:eastAsia="Times New Roman" w:hAnsi="Times New Roman"/>
          <w:b w:val="1"/>
          <w:color w:val="000000"/>
          <w:sz w:val="24"/>
          <w:szCs w:val="24"/>
          <w:rtl w:val="0"/>
        </w:rPr>
        <w:t xml:space="preserve">İmha: </w:t>
      </w:r>
      <w:r w:rsidDel="00000000" w:rsidR="00000000" w:rsidRPr="00000000">
        <w:rPr>
          <w:rFonts w:ascii="Times New Roman" w:cs="Times New Roman" w:eastAsia="Times New Roman" w:hAnsi="Times New Roman"/>
          <w:color w:val="000000"/>
          <w:sz w:val="24"/>
          <w:szCs w:val="24"/>
          <w:rtl w:val="0"/>
        </w:rPr>
        <w:t xml:space="preserve">Kişisel verilerin silinmesi, yok edilmesi veya anonim hale getirilmesi işlemidir.</w:t>
      </w:r>
    </w:p>
    <w:p w:rsidR="00000000" w:rsidDel="00000000" w:rsidP="00000000" w:rsidRDefault="00000000" w:rsidRPr="00000000" w14:paraId="000000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Kanun:</w:t>
      </w:r>
      <w:r w:rsidDel="00000000" w:rsidR="00000000" w:rsidRPr="00000000">
        <w:rPr>
          <w:rFonts w:ascii="Times New Roman" w:cs="Times New Roman" w:eastAsia="Times New Roman" w:hAnsi="Times New Roman"/>
          <w:sz w:val="24"/>
          <w:szCs w:val="24"/>
          <w:rtl w:val="0"/>
        </w:rPr>
        <w:t xml:space="preserve"> 6698 Sayılı Kişisel Verilerin Korunması Kanunu’dur.</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2.10. </w:t>
      </w:r>
      <w:r w:rsidDel="00000000" w:rsidR="00000000" w:rsidRPr="00000000">
        <w:rPr>
          <w:rFonts w:ascii="Times New Roman" w:cs="Times New Roman" w:eastAsia="Times New Roman" w:hAnsi="Times New Roman"/>
          <w:b w:val="1"/>
          <w:color w:val="000000"/>
          <w:sz w:val="24"/>
          <w:szCs w:val="24"/>
          <w:rtl w:val="0"/>
        </w:rPr>
        <w:t xml:space="preserve">Kayıt Ortamı</w:t>
      </w:r>
      <w:r w:rsidDel="00000000" w:rsidR="00000000" w:rsidRPr="00000000">
        <w:rPr>
          <w:rFonts w:ascii="Times New Roman" w:cs="Times New Roman" w:eastAsia="Times New Roman" w:hAnsi="Times New Roman"/>
          <w:color w:val="000000"/>
          <w:sz w:val="24"/>
          <w:szCs w:val="24"/>
          <w:rtl w:val="0"/>
        </w:rPr>
        <w:t xml:space="preserve">: Tamamen veya kısmen otomatik olan ya da herhangi bir veri kayıt sisteminin parçası olmak kaydıyla otomatik olmayan yollarla işlenen kişisel verilerin bulunduğu her türlü ortamı ifade ede</w:t>
      </w:r>
      <w:r w:rsidDel="00000000" w:rsidR="00000000" w:rsidRPr="00000000">
        <w:rPr>
          <w:rFonts w:ascii="Times New Roman" w:cs="Times New Roman" w:eastAsia="Times New Roman" w:hAnsi="Times New Roman"/>
          <w:sz w:val="24"/>
          <w:szCs w:val="24"/>
          <w:rtl w:val="0"/>
        </w:rPr>
        <w:t xml:space="preserve">r.</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Kişisel Verilerin Anonim Hale Getirilmesi:</w:t>
      </w:r>
      <w:r w:rsidDel="00000000" w:rsidR="00000000" w:rsidRPr="00000000">
        <w:rPr>
          <w:rFonts w:ascii="Times New Roman" w:cs="Times New Roman" w:eastAsia="Times New Roman" w:hAnsi="Times New Roman"/>
          <w:sz w:val="24"/>
          <w:szCs w:val="24"/>
          <w:rtl w:val="0"/>
        </w:rPr>
        <w:t xml:space="preserve"> Kişisel verilerin başka verilerle eşleştirilse dahi hiçbir surette kimliği belirli veya belirlenebilir bir gerçek kişiyle ilişkilendirilemeyecek hale getirilmesidir. Kişisel verilerin anonim hale getirilmiş olması için; kişisel verilerin, veri sorumlusu, alıcı veya alıcı grupları tarafından geri döndürme ve verilerin başka verilerle eşleştirilmesi gibi kayıt ortamı ve ilgili faaliyet alanı açısından uygun tekniklerin kullanılması yoluyla dahi kimliği belirli veya belirlenebilir bir gerçek kişiyle ilişkilendirilemez hale getirilmesi gerekir.</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Kişisel Verileri Koruma Komisyonu:</w:t>
      </w:r>
      <w:r w:rsidDel="00000000" w:rsidR="00000000" w:rsidRPr="00000000">
        <w:rPr>
          <w:rFonts w:ascii="Times New Roman" w:cs="Times New Roman" w:eastAsia="Times New Roman" w:hAnsi="Times New Roman"/>
          <w:sz w:val="24"/>
          <w:szCs w:val="24"/>
          <w:rtl w:val="0"/>
        </w:rPr>
        <w:t xml:space="preserve"> Veri Sorumlusu içerisinde kurulmuş ve KVKK süreçlerinde yer alan komisyondur (“KVK Komisyonu”).</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2.13. Kişisel Verileri Koruma Koordinatörlüğü: </w:t>
      </w:r>
      <w:r w:rsidDel="00000000" w:rsidR="00000000" w:rsidRPr="00000000">
        <w:rPr>
          <w:rFonts w:ascii="Times New Roman" w:cs="Times New Roman" w:eastAsia="Times New Roman" w:hAnsi="Times New Roman"/>
          <w:sz w:val="24"/>
          <w:szCs w:val="24"/>
          <w:rtl w:val="0"/>
        </w:rPr>
        <w:t xml:space="preserve">Veri Sorumlusu içerisinde kurulmuş ve KVKK süreçlerinde yer alan koordinatörlüktür (“KVK Koordinatörlüğü”).</w:t>
      </w:r>
    </w:p>
    <w:p w:rsidR="00000000" w:rsidDel="00000000" w:rsidP="00000000" w:rsidRDefault="00000000" w:rsidRPr="00000000" w14:paraId="0000006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2.14. </w:t>
      </w:r>
      <w:r w:rsidDel="00000000" w:rsidR="00000000" w:rsidRPr="00000000">
        <w:rPr>
          <w:rFonts w:ascii="Times New Roman" w:cs="Times New Roman" w:eastAsia="Times New Roman" w:hAnsi="Times New Roman"/>
          <w:b w:val="1"/>
          <w:color w:val="000000"/>
          <w:sz w:val="24"/>
          <w:szCs w:val="24"/>
          <w:rtl w:val="0"/>
        </w:rPr>
        <w:t xml:space="preserve">Kişisel Veri İşleme Envanteri:</w:t>
      </w:r>
      <w:r w:rsidDel="00000000" w:rsidR="00000000" w:rsidRPr="00000000">
        <w:rPr>
          <w:rFonts w:ascii="Times New Roman" w:cs="Times New Roman" w:eastAsia="Times New Roman" w:hAnsi="Times New Roman"/>
          <w:color w:val="000000"/>
          <w:sz w:val="24"/>
          <w:szCs w:val="24"/>
          <w:rtl w:val="0"/>
        </w:rPr>
        <w:t xml:space="preserve"> 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envanterdir.</w:t>
      </w:r>
    </w:p>
    <w:p w:rsidR="00000000" w:rsidDel="00000000" w:rsidP="00000000" w:rsidRDefault="00000000" w:rsidRPr="00000000" w14:paraId="0000006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2.15. </w:t>
      </w:r>
      <w:r w:rsidDel="00000000" w:rsidR="00000000" w:rsidRPr="00000000">
        <w:rPr>
          <w:rFonts w:ascii="Times New Roman" w:cs="Times New Roman" w:eastAsia="Times New Roman" w:hAnsi="Times New Roman"/>
          <w:b w:val="1"/>
          <w:color w:val="000000"/>
          <w:sz w:val="24"/>
          <w:szCs w:val="24"/>
          <w:rtl w:val="0"/>
        </w:rPr>
        <w:t xml:space="preserve">Kişisel Veri Saklama Ve İmha Politikası:</w:t>
      </w:r>
      <w:r w:rsidDel="00000000" w:rsidR="00000000" w:rsidRPr="00000000">
        <w:rPr>
          <w:rFonts w:ascii="Times New Roman" w:cs="Times New Roman" w:eastAsia="Times New Roman" w:hAnsi="Times New Roman"/>
          <w:color w:val="000000"/>
          <w:sz w:val="24"/>
          <w:szCs w:val="24"/>
          <w:rtl w:val="0"/>
        </w:rPr>
        <w:t xml:space="preserve"> Veri sorumlularının, kişisel verilerin işlendikleri amaç için gerekli olan azami süreyi belirleme işlemi ile silme, yok etme ve anonim hale getirme işlemi için dayanak yaptıkları politikadır.</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Kişisel Verilerin Silinmesi:</w:t>
      </w:r>
      <w:r w:rsidDel="00000000" w:rsidR="00000000" w:rsidRPr="00000000">
        <w:rPr>
          <w:rFonts w:ascii="Times New Roman" w:cs="Times New Roman" w:eastAsia="Times New Roman" w:hAnsi="Times New Roman"/>
          <w:sz w:val="24"/>
          <w:szCs w:val="24"/>
          <w:rtl w:val="0"/>
        </w:rPr>
        <w:t xml:space="preserve"> Kişisel verilerin ilgili kullanıcılar için hiçbir şekilde erişilemez ve tekrar kullanılamaz hale getirilmesi işlemidir.</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2.17. Kişisel Verilerin Yok Edilmesi:</w:t>
      </w:r>
      <w:r w:rsidDel="00000000" w:rsidR="00000000" w:rsidRPr="00000000">
        <w:rPr>
          <w:rFonts w:ascii="Times New Roman" w:cs="Times New Roman" w:eastAsia="Times New Roman" w:hAnsi="Times New Roman"/>
          <w:sz w:val="24"/>
          <w:szCs w:val="24"/>
          <w:rtl w:val="0"/>
        </w:rPr>
        <w:t xml:space="preserve"> Kişisel verilerin hiç kimse tarafından hiçbir şekilde erişilemez, geri getirilemez ve tekrar kullanılamaz hale getirilmesi işlemidir.</w:t>
      </w:r>
    </w:p>
    <w:p w:rsidR="00000000" w:rsidDel="00000000" w:rsidP="00000000" w:rsidRDefault="00000000" w:rsidRPr="00000000" w14:paraId="0000006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2.18. Kurul: </w:t>
      </w:r>
      <w:r w:rsidDel="00000000" w:rsidR="00000000" w:rsidRPr="00000000">
        <w:rPr>
          <w:rFonts w:ascii="Times New Roman" w:cs="Times New Roman" w:eastAsia="Times New Roman" w:hAnsi="Times New Roman"/>
          <w:sz w:val="24"/>
          <w:szCs w:val="24"/>
          <w:rtl w:val="0"/>
        </w:rPr>
        <w:t xml:space="preserve">Kişisel Verileri Koruma Kurulu’dur.</w:t>
      </w:r>
    </w:p>
    <w:p w:rsidR="00000000" w:rsidDel="00000000" w:rsidP="00000000" w:rsidRDefault="00000000" w:rsidRPr="00000000" w14:paraId="00000066">
      <w:pPr>
        <w:tabs>
          <w:tab w:val="left" w:pos="1418"/>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2.19. </w:t>
      </w:r>
      <w:r w:rsidDel="00000000" w:rsidR="00000000" w:rsidRPr="00000000">
        <w:rPr>
          <w:rFonts w:ascii="Times New Roman" w:cs="Times New Roman" w:eastAsia="Times New Roman" w:hAnsi="Times New Roman"/>
          <w:b w:val="1"/>
          <w:color w:val="000000"/>
          <w:sz w:val="24"/>
          <w:szCs w:val="24"/>
          <w:rtl w:val="0"/>
        </w:rPr>
        <w:t xml:space="preserve">Periyodik İmha:</w:t>
      </w:r>
      <w:r w:rsidDel="00000000" w:rsidR="00000000" w:rsidRPr="00000000">
        <w:rPr>
          <w:rFonts w:ascii="Times New Roman" w:cs="Times New Roman" w:eastAsia="Times New Roman" w:hAnsi="Times New Roman"/>
          <w:color w:val="000000"/>
          <w:sz w:val="24"/>
          <w:szCs w:val="24"/>
          <w:rtl w:val="0"/>
        </w:rPr>
        <w:t xml:space="preserve"> Kanunda yer alan kişisel verilerin işlenme şartlarının tamamının ortadan kalkması durumunda kişisel verileri saklama ve imha politikasında belirtilen ve tekrar eden aralıklarla resen gerçekleştirilecek silme, yok etme veya anonim hale getirme işlemini ifade eder.</w:t>
      </w:r>
    </w:p>
    <w:p w:rsidR="00000000" w:rsidDel="00000000" w:rsidP="00000000" w:rsidRDefault="00000000" w:rsidRPr="00000000" w14:paraId="0000006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2.20. </w:t>
      </w:r>
      <w:r w:rsidDel="00000000" w:rsidR="00000000" w:rsidRPr="00000000">
        <w:rPr>
          <w:rFonts w:ascii="Times New Roman" w:cs="Times New Roman" w:eastAsia="Times New Roman" w:hAnsi="Times New Roman"/>
          <w:b w:val="1"/>
          <w:color w:val="000000"/>
          <w:sz w:val="24"/>
          <w:szCs w:val="24"/>
          <w:rtl w:val="0"/>
        </w:rPr>
        <w:t xml:space="preserve">Sicil:</w:t>
      </w:r>
      <w:r w:rsidDel="00000000" w:rsidR="00000000" w:rsidRPr="00000000">
        <w:rPr>
          <w:rFonts w:ascii="Times New Roman" w:cs="Times New Roman" w:eastAsia="Times New Roman" w:hAnsi="Times New Roman"/>
          <w:color w:val="000000"/>
          <w:sz w:val="24"/>
          <w:szCs w:val="24"/>
          <w:rtl w:val="0"/>
        </w:rPr>
        <w:t xml:space="preserve"> Kişisel Verileri Koruma Kurumu Başkanlığı tarafından tutulan veri sorumluları sicilini ifade eder.</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Üniversite:</w:t>
      </w:r>
      <w:r w:rsidDel="00000000" w:rsidR="00000000" w:rsidRPr="00000000">
        <w:rPr>
          <w:rFonts w:ascii="Times New Roman" w:cs="Times New Roman" w:eastAsia="Times New Roman" w:hAnsi="Times New Roman"/>
          <w:sz w:val="24"/>
          <w:szCs w:val="24"/>
          <w:rtl w:val="0"/>
        </w:rPr>
        <w:t xml:space="preserve"> Konya Teknik Üniversitesi’dir.</w:t>
      </w:r>
    </w:p>
    <w:p w:rsidR="00000000" w:rsidDel="00000000" w:rsidP="00000000" w:rsidRDefault="00000000" w:rsidRPr="00000000" w14:paraId="0000006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2.22. </w:t>
      </w:r>
      <w:r w:rsidDel="00000000" w:rsidR="00000000" w:rsidRPr="00000000">
        <w:rPr>
          <w:rFonts w:ascii="Times New Roman" w:cs="Times New Roman" w:eastAsia="Times New Roman" w:hAnsi="Times New Roman"/>
          <w:b w:val="1"/>
          <w:color w:val="000000"/>
          <w:sz w:val="24"/>
          <w:szCs w:val="24"/>
          <w:rtl w:val="0"/>
        </w:rPr>
        <w:t xml:space="preserve">Veri Kayıt Sistemi: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verilerin belirli kriterlere göre yapılandırılarak işlendiği kayıt sistemini (bir dosyalama sistemi olarak nitelenebilecek veri kayıt sistemi elektronik ya da fiziki ortamda oluşturulabilir)</w:t>
      </w:r>
      <w:r w:rsidDel="00000000" w:rsidR="00000000" w:rsidRPr="00000000">
        <w:rPr>
          <w:rFonts w:ascii="Times New Roman" w:cs="Times New Roman" w:eastAsia="Times New Roman" w:hAnsi="Times New Roman"/>
          <w:color w:val="000000"/>
          <w:sz w:val="24"/>
          <w:szCs w:val="24"/>
          <w:rtl w:val="0"/>
        </w:rPr>
        <w:t xml:space="preserve"> ifade eder.</w:t>
      </w:r>
    </w:p>
    <w:p w:rsidR="00000000" w:rsidDel="00000000" w:rsidP="00000000" w:rsidRDefault="00000000" w:rsidRPr="00000000" w14:paraId="0000006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2.23. </w:t>
      </w:r>
      <w:r w:rsidDel="00000000" w:rsidR="00000000" w:rsidRPr="00000000">
        <w:rPr>
          <w:rFonts w:ascii="Times New Roman" w:cs="Times New Roman" w:eastAsia="Times New Roman" w:hAnsi="Times New Roman"/>
          <w:b w:val="1"/>
          <w:color w:val="000000"/>
          <w:sz w:val="24"/>
          <w:szCs w:val="24"/>
          <w:rtl w:val="0"/>
        </w:rPr>
        <w:t xml:space="preserve">Veri Sorumlusu: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verilerin işlenme amaçlarını ve vasıtalarını belirleyen, veri kayıt sisteminin kurulmasından ve yönetilmesinden sorumlu olan gerçek veya tüzel kişiliktir. Bu yönergede Konya Teknik Üniversitesi tüzel kişiliğini</w:t>
      </w:r>
      <w:r w:rsidDel="00000000" w:rsidR="00000000" w:rsidRPr="00000000">
        <w:rPr>
          <w:rFonts w:ascii="Times New Roman" w:cs="Times New Roman" w:eastAsia="Times New Roman" w:hAnsi="Times New Roman"/>
          <w:color w:val="000000"/>
          <w:sz w:val="24"/>
          <w:szCs w:val="24"/>
          <w:rtl w:val="0"/>
        </w:rPr>
        <w:t xml:space="preserve"> ifade eder.</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2.24. </w:t>
      </w:r>
      <w:r w:rsidDel="00000000" w:rsidR="00000000" w:rsidRPr="00000000">
        <w:rPr>
          <w:rFonts w:ascii="Times New Roman" w:cs="Times New Roman" w:eastAsia="Times New Roman" w:hAnsi="Times New Roman"/>
          <w:b w:val="1"/>
          <w:color w:val="000000"/>
          <w:sz w:val="24"/>
          <w:szCs w:val="24"/>
          <w:rtl w:val="0"/>
        </w:rPr>
        <w:t xml:space="preserve">Veri İşleyen:</w:t>
      </w:r>
      <w:r w:rsidDel="00000000" w:rsidR="00000000" w:rsidRPr="00000000">
        <w:rPr>
          <w:rFonts w:ascii="Times New Roman" w:cs="Times New Roman" w:eastAsia="Times New Roman" w:hAnsi="Times New Roman"/>
          <w:color w:val="000000"/>
          <w:sz w:val="24"/>
          <w:szCs w:val="24"/>
          <w:rtl w:val="0"/>
        </w:rPr>
        <w:t xml:space="preserve"> Veri sorumlusunun verdiği yetkiye dayanarak veri sorumlusu adına kişisel verileri işleyen gerçek veya tüzel kişidir. (“Veri İşleyen” kanun ile tanımlanan özel bir tabir olup, bir işyerinin çalışanları veya alt birimleri “veri işleyen” değildir.  Veri işleyen mutlaka veri sorumlusunun bünyesi dışında olmalıdır. Bu nedenle</w:t>
      </w:r>
      <w:r w:rsidDel="00000000" w:rsidR="00000000" w:rsidRPr="00000000">
        <w:rPr>
          <w:rFonts w:ascii="Times New Roman" w:cs="Times New Roman" w:eastAsia="Times New Roman" w:hAnsi="Times New Roman"/>
          <w:sz w:val="24"/>
          <w:szCs w:val="24"/>
          <w:rtl w:val="0"/>
        </w:rPr>
        <w:t xml:space="preserve"> Üniversite</w:t>
      </w:r>
      <w:r w:rsidDel="00000000" w:rsidR="00000000" w:rsidRPr="00000000">
        <w:rPr>
          <w:rFonts w:ascii="Times New Roman" w:cs="Times New Roman" w:eastAsia="Times New Roman" w:hAnsi="Times New Roman"/>
          <w:color w:val="000000"/>
          <w:sz w:val="24"/>
          <w:szCs w:val="24"/>
          <w:rtl w:val="0"/>
        </w:rPr>
        <w:t xml:space="preserve"> çalışanları veya </w:t>
      </w:r>
      <w:r w:rsidDel="00000000" w:rsidR="00000000" w:rsidRPr="00000000">
        <w:rPr>
          <w:rFonts w:ascii="Times New Roman" w:cs="Times New Roman" w:eastAsia="Times New Roman" w:hAnsi="Times New Roman"/>
          <w:sz w:val="24"/>
          <w:szCs w:val="24"/>
          <w:rtl w:val="0"/>
        </w:rPr>
        <w:t xml:space="preserve">Üniversite’nin</w:t>
      </w:r>
      <w:r w:rsidDel="00000000" w:rsidR="00000000" w:rsidRPr="00000000">
        <w:rPr>
          <w:rFonts w:ascii="Times New Roman" w:cs="Times New Roman" w:eastAsia="Times New Roman" w:hAnsi="Times New Roman"/>
          <w:color w:val="000000"/>
          <w:sz w:val="24"/>
          <w:szCs w:val="24"/>
          <w:rtl w:val="0"/>
        </w:rPr>
        <w:t xml:space="preserve"> kişisel veri işlemekte olan ilgili birimi, veri işleyen olarak nitelendirilemez.)</w:t>
      </w:r>
      <w:r w:rsidDel="00000000" w:rsidR="00000000" w:rsidRPr="00000000">
        <w:rPr>
          <w:rtl w:val="0"/>
        </w:rPr>
      </w:r>
    </w:p>
    <w:p w:rsidR="00000000" w:rsidDel="00000000" w:rsidP="00000000" w:rsidRDefault="00000000" w:rsidRPr="00000000" w14:paraId="0000006C">
      <w:pPr>
        <w:spacing w:line="360"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40" w:right="0" w:hanging="54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Görev Dağılımı</w:t>
      </w:r>
    </w:p>
    <w:p w:rsidR="00000000" w:rsidDel="00000000" w:rsidP="00000000" w:rsidRDefault="00000000" w:rsidRPr="00000000" w14:paraId="0000006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Veri Sorumlusu, tüm birimleri ve çalışanları; sorumlu birimlerce Politika kapsamında alınmakta olan teknik ve idari tedbirlerin gereği gibi uygulanması, birim çalışanlarının eğitimi ve farkındalığının artırılması,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w:t>
      </w:r>
    </w:p>
    <w:p w:rsidR="00000000" w:rsidDel="00000000" w:rsidP="00000000" w:rsidRDefault="00000000" w:rsidRPr="00000000" w14:paraId="0000006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saklama ve imha süreçlerinde görev alanların unvanları, birimleri ve görev tanımlarına ait dağılım Tablo 1’de verilmiştir.</w:t>
      </w:r>
    </w:p>
    <w:p w:rsidR="00000000" w:rsidDel="00000000" w:rsidP="00000000" w:rsidRDefault="00000000" w:rsidRPr="00000000" w14:paraId="0000007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 1: Saklama Süreçlerinde Yer alan Birimler ve Görev Dağılımı</w:t>
      </w:r>
    </w:p>
    <w:tbl>
      <w:tblPr>
        <w:tblStyle w:val="Table1"/>
        <w:tblW w:w="9063.0" w:type="dxa"/>
        <w:jc w:val="left"/>
        <w:tblInd w:w="0.0" w:type="dxa"/>
        <w:tblLayout w:type="fixed"/>
        <w:tblLook w:val="0400"/>
      </w:tblPr>
      <w:tblGrid>
        <w:gridCol w:w="2826"/>
        <w:gridCol w:w="3119"/>
        <w:gridCol w:w="3118"/>
        <w:tblGridChange w:id="0">
          <w:tblGrid>
            <w:gridCol w:w="2826"/>
            <w:gridCol w:w="3119"/>
            <w:gridCol w:w="3118"/>
          </w:tblGrid>
        </w:tblGridChange>
      </w:tblGrid>
      <w:tr>
        <w:trPr>
          <w:cantSplit w:val="0"/>
          <w:trHeight w:val="1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after="140" w:before="240" w:lineRule="auto"/>
              <w:ind w:left="3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Birim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after="140" w:before="240" w:lineRule="auto"/>
              <w:ind w:left="3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Unvan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4">
            <w:pPr>
              <w:spacing w:after="140" w:before="240" w:lineRule="auto"/>
              <w:ind w:left="3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Görev</w:t>
            </w:r>
            <w:r w:rsidDel="00000000" w:rsidR="00000000" w:rsidRPr="00000000">
              <w:rPr>
                <w:rtl w:val="0"/>
              </w:rPr>
            </w:r>
          </w:p>
        </w:tc>
      </w:tr>
      <w:tr>
        <w:trPr>
          <w:cantSplit w:val="0"/>
          <w:trHeight w:val="2969"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Bilgi İşlem Daire Başkanlığı</w:t>
            </w:r>
          </w:p>
          <w:p w:rsidR="00000000" w:rsidDel="00000000" w:rsidP="00000000" w:rsidRDefault="00000000" w:rsidRPr="00000000" w14:paraId="00000076">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Bilgi İşlem Daire Başkanı</w:t>
            </w:r>
          </w:p>
          <w:p w:rsidR="00000000" w:rsidDel="00000000" w:rsidP="00000000" w:rsidRDefault="00000000" w:rsidRPr="00000000" w14:paraId="00000078">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Üniversitenin tüm Bilgi İşlem süreçlerini yönetir. Teknik süreçlerin yönetilmesi, erişim yetkilerinin kontrolü süreçlerini yönetir ve "kendi biriminin yönetim ve sorumluluğunda" toplanan kişisel verilerin imha süreçlerinin KVKK'ya ve işbu politikaya uyumundan sorumludur. </w:t>
            </w:r>
            <w:r w:rsidDel="00000000" w:rsidR="00000000" w:rsidRPr="00000000">
              <w:rPr>
                <w:rtl w:val="0"/>
              </w:rPr>
            </w:r>
          </w:p>
        </w:tc>
      </w:tr>
      <w:tr>
        <w:trPr>
          <w:cantSplit w:val="0"/>
          <w:trHeight w:val="14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Tüm Birimler (Akademik, İdari, Kurul, Komisyon vb.)</w:t>
            </w:r>
          </w:p>
          <w:p w:rsidR="00000000" w:rsidDel="00000000" w:rsidP="00000000" w:rsidRDefault="00000000" w:rsidRPr="00000000" w14:paraId="0000007B">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Tüm Birim Amirleri ve Yardımcıları (Daire Başkanları, Müdürler, Şube Müdürleri, Dekanlar, Fakülte Sekreterleri, Bölüm Başkanları vb.) </w:t>
            </w:r>
          </w:p>
          <w:p w:rsidR="00000000" w:rsidDel="00000000" w:rsidP="00000000" w:rsidRDefault="00000000" w:rsidRPr="00000000" w14:paraId="0000007D">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Üniversitenin kendi biriminin faaliyet alanında kalan süreçlerini KVKK'ya uygun olarak yönetir ve "kendi biriminin yönetim ve sorumluluğunda" toplanan kişisel verilerin imha süreçlerinin KVKK'ya ve işbu politikaya uyumundan sorumludur. </w:t>
            </w:r>
            <w:r w:rsidDel="00000000" w:rsidR="00000000" w:rsidRPr="00000000">
              <w:rPr>
                <w:rtl w:val="0"/>
              </w:rPr>
            </w:r>
          </w:p>
        </w:tc>
      </w:tr>
      <w:tr>
        <w:trPr>
          <w:cantSplit w:val="0"/>
          <w:trHeight w:val="1056"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 Koruma Komisyonu</w:t>
            </w:r>
          </w:p>
          <w:p w:rsidR="00000000" w:rsidDel="00000000" w:rsidP="00000000" w:rsidRDefault="00000000" w:rsidRPr="00000000" w14:paraId="00000080">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Rektör Yardımcısı, İrtibat Kişisi, Komisyon Üyeleri</w:t>
            </w:r>
          </w:p>
          <w:p w:rsidR="00000000" w:rsidDel="00000000" w:rsidP="00000000" w:rsidRDefault="00000000" w:rsidRPr="00000000" w14:paraId="00000082">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Tüm birimlerin işlediği kişisel veri süreçlerinin yönetimi ve takibi, işbu politikaya uygun hareket edildiğinin takibinden sorumludur.</w:t>
            </w:r>
            <w:r w:rsidDel="00000000" w:rsidR="00000000" w:rsidRPr="00000000">
              <w:rPr>
                <w:rtl w:val="0"/>
              </w:rPr>
            </w:r>
          </w:p>
        </w:tc>
      </w:tr>
      <w:tr>
        <w:trPr>
          <w:cantSplit w:val="0"/>
          <w:trHeight w:val="16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 Koruma Koordinatörlüğü</w:t>
            </w:r>
          </w:p>
          <w:p w:rsidR="00000000" w:rsidDel="00000000" w:rsidP="00000000" w:rsidRDefault="00000000" w:rsidRPr="00000000" w14:paraId="00000085">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Koordinatör, Yardımcıları ve Birim Evrak Sorumluları</w:t>
            </w:r>
          </w:p>
          <w:p w:rsidR="00000000" w:rsidDel="00000000" w:rsidP="00000000" w:rsidRDefault="00000000" w:rsidRPr="00000000" w14:paraId="00000087">
            <w:pPr>
              <w:spacing w:after="140" w:before="240"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Tüm birimlerin işlediği kişisel veri süreçlerinin yönetimi ve takibi, işbu politikaya uygun hareket edildiğinin takibinde Komisyon işlerine yardımcı olmaktan sorumludur. </w:t>
            </w:r>
            <w:r w:rsidDel="00000000" w:rsidR="00000000" w:rsidRPr="00000000">
              <w:rPr>
                <w:rtl w:val="0"/>
              </w:rPr>
            </w:r>
          </w:p>
        </w:tc>
      </w:tr>
    </w:tbl>
    <w:p w:rsidR="00000000" w:rsidDel="00000000" w:rsidP="00000000" w:rsidRDefault="00000000" w:rsidRPr="00000000" w14:paraId="0000008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*Burada yer almayan birimler için KVK </w:t>
      </w:r>
      <w:r w:rsidDel="00000000" w:rsidR="00000000" w:rsidRPr="00000000">
        <w:rPr>
          <w:rFonts w:ascii="Times New Roman" w:cs="Times New Roman" w:eastAsia="Times New Roman" w:hAnsi="Times New Roman"/>
          <w:sz w:val="24"/>
          <w:szCs w:val="24"/>
          <w:rtl w:val="0"/>
        </w:rPr>
        <w:t xml:space="preserve">Komisyonu</w:t>
      </w:r>
      <w:r w:rsidDel="00000000" w:rsidR="00000000" w:rsidRPr="00000000">
        <w:rPr>
          <w:rFonts w:ascii="Times New Roman" w:cs="Times New Roman" w:eastAsia="Times New Roman" w:hAnsi="Times New Roman"/>
          <w:color w:val="000000"/>
          <w:sz w:val="24"/>
          <w:szCs w:val="24"/>
          <w:rtl w:val="0"/>
        </w:rPr>
        <w:t xml:space="preserve"> görevlendirme yapa</w:t>
      </w:r>
      <w:r w:rsidDel="00000000" w:rsidR="00000000" w:rsidRPr="00000000">
        <w:rPr>
          <w:rFonts w:ascii="Times New Roman" w:cs="Times New Roman" w:eastAsia="Times New Roman" w:hAnsi="Times New Roman"/>
          <w:sz w:val="24"/>
          <w:szCs w:val="24"/>
          <w:rtl w:val="0"/>
        </w:rPr>
        <w:t xml:space="preserve">bilir</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8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B">
      <w:pPr>
        <w:numPr>
          <w:ilvl w:val="0"/>
          <w:numId w:val="7"/>
        </w:numPr>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Kişisel Veri Saklama Ve İmha Politikası İle Düzenlenen Kayıt Ortamları</w:t>
      </w:r>
      <w:r w:rsidDel="00000000" w:rsidR="00000000" w:rsidRPr="00000000">
        <w:rPr>
          <w:rtl w:val="0"/>
        </w:rPr>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tabs>
          <w:tab w:val="left" w:pos="1418"/>
        </w:tabs>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Kâğıt Ortamlar: Kâğıt, Manuel veri kayıt sistemleri (formlar ziyaretçi giriş defteri) ,  yazılı, basılı, görsel ortamlar,</w:t>
      </w:r>
    </w:p>
    <w:p w:rsidR="00000000" w:rsidDel="00000000" w:rsidP="00000000" w:rsidRDefault="00000000" w:rsidRPr="00000000" w14:paraId="0000008D">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Elektronik Ortamlar: Sunucular (etki alanı, yedekleme, e-posta), veri tabanı, web, dosya paylaşım, vb.), yazılımlar, bilgi güvenliği cihazları (güvenlik duvarı, saldırı tespit ve engelleme, günlük kayıt dosyası, antivirüs vb. ),  kişisel bilgisayarlar (masaüstü, dizüstü), mobil cihazlar (telefon, tablet vb.),  optik diskler (CD, DVD vb.),  çıkartılabilir bellekler (USB, hafıza kart vb.), yazıcı, tarayıcı, fotokopi makinesi.</w:t>
      </w:r>
    </w:p>
    <w:p w:rsidR="00000000" w:rsidDel="00000000" w:rsidP="00000000" w:rsidRDefault="00000000" w:rsidRPr="00000000" w14:paraId="0000008E">
      <w:pPr>
        <w:spacing w:line="360"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numPr>
          <w:ilvl w:val="0"/>
          <w:numId w:val="1"/>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Saklamayı Gerektiren Hukuki Sebepler</w:t>
      </w:r>
    </w:p>
    <w:p w:rsidR="00000000" w:rsidDel="00000000" w:rsidP="00000000" w:rsidRDefault="00000000" w:rsidRPr="00000000" w14:paraId="00000090">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6698 sayılı Kişisel Verilerin Korunması Kanunu,</w:t>
      </w:r>
    </w:p>
    <w:p w:rsidR="00000000" w:rsidDel="00000000" w:rsidP="00000000" w:rsidRDefault="00000000" w:rsidRPr="00000000" w14:paraId="00000091">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1416 Sayılı Ecnebi Memleketlere Gönderilecek Talebe Hakkında Kanun,</w:t>
      </w:r>
    </w:p>
    <w:p w:rsidR="00000000" w:rsidDel="00000000" w:rsidP="00000000" w:rsidRDefault="00000000" w:rsidRPr="00000000" w14:paraId="00000092">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2547 Sayılı Yükseköğretim Kanunu,</w:t>
      </w:r>
    </w:p>
    <w:p w:rsidR="00000000" w:rsidDel="00000000" w:rsidP="00000000" w:rsidRDefault="00000000" w:rsidRPr="00000000" w14:paraId="00000093">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6098 sayılı Türk Borçlar Kanunu,</w:t>
      </w:r>
    </w:p>
    <w:p w:rsidR="00000000" w:rsidDel="00000000" w:rsidP="00000000" w:rsidRDefault="00000000" w:rsidRPr="00000000" w14:paraId="00000094">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4734 sayılı Kamu İhale Kanunu,</w:t>
      </w:r>
    </w:p>
    <w:p w:rsidR="00000000" w:rsidDel="00000000" w:rsidP="00000000" w:rsidRDefault="00000000" w:rsidRPr="00000000" w14:paraId="00000095">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657 sayılı Devlet Memurları Kanunu,</w:t>
      </w:r>
    </w:p>
    <w:p w:rsidR="00000000" w:rsidDel="00000000" w:rsidP="00000000" w:rsidRDefault="00000000" w:rsidRPr="00000000" w14:paraId="00000096">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5510 sayılı Sosyal Sigortalar ve Genel Sağlık Sigortası Kanunu,</w:t>
      </w:r>
    </w:p>
    <w:p w:rsidR="00000000" w:rsidDel="00000000" w:rsidP="00000000" w:rsidRDefault="00000000" w:rsidRPr="00000000" w14:paraId="00000097">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5651 sayılı İnternet Ortamında Yapılan Yayınların Düzenlenmesi ve Bu Yayınlar Yoluyla İşlenen Suçlarla Mücadele Edilmesi Hakkında Kanun,</w:t>
      </w:r>
    </w:p>
    <w:p w:rsidR="00000000" w:rsidDel="00000000" w:rsidP="00000000" w:rsidRDefault="00000000" w:rsidRPr="00000000" w14:paraId="00000098">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5018 sayılı Kamu Mali Yönetimi Kanunu,</w:t>
      </w:r>
    </w:p>
    <w:p w:rsidR="00000000" w:rsidDel="00000000" w:rsidP="00000000" w:rsidRDefault="00000000" w:rsidRPr="00000000" w14:paraId="00000099">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6331 sayılı İş Sağlığı ve Güvenliği Kanunu,</w:t>
      </w:r>
    </w:p>
    <w:p w:rsidR="00000000" w:rsidDel="00000000" w:rsidP="00000000" w:rsidRDefault="00000000" w:rsidRPr="00000000" w14:paraId="0000009A">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4982 Sayılı Bilgi Edinme Kanunu,</w:t>
      </w:r>
    </w:p>
    <w:p w:rsidR="00000000" w:rsidDel="00000000" w:rsidP="00000000" w:rsidRDefault="00000000" w:rsidRPr="00000000" w14:paraId="0000009B">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3071 sayılı Dilekçe Hakkının Kullanılmasına Dair Kanun,</w:t>
      </w:r>
    </w:p>
    <w:p w:rsidR="00000000" w:rsidDel="00000000" w:rsidP="00000000" w:rsidRDefault="00000000" w:rsidRPr="00000000" w14:paraId="0000009C">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4857 sayılı İş Kanunu,</w:t>
      </w:r>
    </w:p>
    <w:p w:rsidR="00000000" w:rsidDel="00000000" w:rsidP="00000000" w:rsidRDefault="00000000" w:rsidRPr="00000000" w14:paraId="0000009D">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2547 sayılı Yükseköğretim Kanunu,</w:t>
      </w:r>
    </w:p>
    <w:p w:rsidR="00000000" w:rsidDel="00000000" w:rsidP="00000000" w:rsidRDefault="00000000" w:rsidRPr="00000000" w14:paraId="0000009E">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5434 sayılı Emekli Sağlığı Kanunu,</w:t>
      </w:r>
    </w:p>
    <w:p w:rsidR="00000000" w:rsidDel="00000000" w:rsidP="00000000" w:rsidRDefault="00000000" w:rsidRPr="00000000" w14:paraId="0000009F">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2828 sayılı Sosyal Hizmetler Kanunu</w:t>
      </w:r>
    </w:p>
    <w:p w:rsidR="00000000" w:rsidDel="00000000" w:rsidP="00000000" w:rsidRDefault="00000000" w:rsidRPr="00000000" w14:paraId="000000A0">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İşyeri Bina ve Eklentilerinde Alınacak Sağlık ve Güvenlik Önlemlerine İlişkin Yönetmelik,</w:t>
      </w:r>
    </w:p>
    <w:p w:rsidR="00000000" w:rsidDel="00000000" w:rsidP="00000000" w:rsidRDefault="00000000" w:rsidRPr="00000000" w14:paraId="000000A1">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Arşiv Hizmetleri Hakkında Yönetmelik,</w:t>
      </w:r>
    </w:p>
    <w:p w:rsidR="00000000" w:rsidDel="00000000" w:rsidP="00000000" w:rsidRDefault="00000000" w:rsidRPr="00000000" w14:paraId="000000A2">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Sağlık Verileri Hakkında Yönetmelik,</w:t>
      </w:r>
    </w:p>
    <w:p w:rsidR="00000000" w:rsidDel="00000000" w:rsidP="00000000" w:rsidRDefault="00000000" w:rsidRPr="00000000" w14:paraId="000000A3">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6493 sayılı Ödeme ve Menkul Kıymet Mutabakat Sistemleri,  Ödeme Hizmetleri ve Elektronik Para Kuruluşları hakkında Kanunun,</w:t>
      </w:r>
    </w:p>
    <w:p w:rsidR="00000000" w:rsidDel="00000000" w:rsidP="00000000" w:rsidRDefault="00000000" w:rsidRPr="00000000" w14:paraId="000000A4">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kanunlar uyarınca yürürlükte olan diğer ikincil düzenlemeler çerçevesinde öngörülen saklama süreleri kadar saklanmaktadır.</w:t>
      </w:r>
    </w:p>
    <w:p w:rsidR="00000000" w:rsidDel="00000000" w:rsidP="00000000" w:rsidRDefault="00000000" w:rsidRPr="00000000" w14:paraId="000000A5">
      <w:pPr>
        <w:spacing w:line="360"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numPr>
          <w:ilvl w:val="0"/>
          <w:numId w:val="1"/>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Saklamayı Gerektiren İşleme Amaçları</w:t>
      </w:r>
    </w:p>
    <w:p w:rsidR="00000000" w:rsidDel="00000000" w:rsidP="00000000" w:rsidRDefault="00000000" w:rsidRPr="00000000" w14:paraId="000000A7">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Acil Durum Yönetimi Süreçlerinin Yürütülmesi,</w:t>
      </w:r>
    </w:p>
    <w:p w:rsidR="00000000" w:rsidDel="00000000" w:rsidP="00000000" w:rsidRDefault="00000000" w:rsidRPr="00000000" w14:paraId="000000A8">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Bilgi Güvenliği Süreçlerinin Yürütülmesi,</w:t>
      </w:r>
    </w:p>
    <w:p w:rsidR="00000000" w:rsidDel="00000000" w:rsidP="00000000" w:rsidRDefault="00000000" w:rsidRPr="00000000" w14:paraId="000000A9">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Çalışan Adayı / Stajyer / Öğrenci Seçme Ve Yerleştirme Süreçlerinin Yürütülmesi,</w:t>
      </w:r>
    </w:p>
    <w:p w:rsidR="00000000" w:rsidDel="00000000" w:rsidP="00000000" w:rsidRDefault="00000000" w:rsidRPr="00000000" w14:paraId="000000AA">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Çalışan Adaylarının Başvuru Süreçlerinin Yürütülmesi,</w:t>
      </w:r>
    </w:p>
    <w:p w:rsidR="00000000" w:rsidDel="00000000" w:rsidP="00000000" w:rsidRDefault="00000000" w:rsidRPr="00000000" w14:paraId="000000AB">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Çalışan Memnuniyeti Ve Bağlılığı Süreçlerinin Yürütülmesi,</w:t>
      </w:r>
    </w:p>
    <w:p w:rsidR="00000000" w:rsidDel="00000000" w:rsidP="00000000" w:rsidRDefault="00000000" w:rsidRPr="00000000" w14:paraId="000000AC">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Çalışanlar İçin İş Akdi Ve Mevzuattan Kaynaklı Yükümlülüklerin Yerine Getirilmesi,</w:t>
      </w:r>
    </w:p>
    <w:p w:rsidR="00000000" w:rsidDel="00000000" w:rsidP="00000000" w:rsidRDefault="00000000" w:rsidRPr="00000000" w14:paraId="000000AD">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Çalışanlar İçin Yan Haklar Ve Menfaatleri Süreçlerinin Yürütülmesi,</w:t>
      </w:r>
    </w:p>
    <w:p w:rsidR="00000000" w:rsidDel="00000000" w:rsidP="00000000" w:rsidRDefault="00000000" w:rsidRPr="00000000" w14:paraId="000000AE">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Denetim / Etik Faaliyetlerinin Yürütülmesi,</w:t>
      </w:r>
    </w:p>
    <w:p w:rsidR="00000000" w:rsidDel="00000000" w:rsidP="00000000" w:rsidRDefault="00000000" w:rsidRPr="00000000" w14:paraId="000000AF">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Eğitim Faaliyetlerinin Yürütülmesi,</w:t>
      </w:r>
    </w:p>
    <w:p w:rsidR="00000000" w:rsidDel="00000000" w:rsidP="00000000" w:rsidRDefault="00000000" w:rsidRPr="00000000" w14:paraId="000000B0">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Erişim Yetkilerinin Yürütülmesi,</w:t>
      </w:r>
    </w:p>
    <w:p w:rsidR="00000000" w:rsidDel="00000000" w:rsidP="00000000" w:rsidRDefault="00000000" w:rsidRPr="00000000" w14:paraId="000000B1">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Faaliyetlerin Mevzuata Uygun Yürütülmesi,</w:t>
      </w:r>
    </w:p>
    <w:p w:rsidR="00000000" w:rsidDel="00000000" w:rsidP="00000000" w:rsidRDefault="00000000" w:rsidRPr="00000000" w14:paraId="000000B2">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Finans Ve Muhasebe İşlerinin Yürütülmesi,</w:t>
      </w:r>
    </w:p>
    <w:p w:rsidR="00000000" w:rsidDel="00000000" w:rsidP="00000000" w:rsidRDefault="00000000" w:rsidRPr="00000000" w14:paraId="000000B3">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Firma / Ürün / Hizmetlere Bağlılık Süreçlerinin Yürütülmesi,</w:t>
      </w:r>
    </w:p>
    <w:p w:rsidR="00000000" w:rsidDel="00000000" w:rsidP="00000000" w:rsidRDefault="00000000" w:rsidRPr="00000000" w14:paraId="000000B4">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Fiziksel Mekân Güvenliğinin Temini,</w:t>
      </w:r>
    </w:p>
    <w:p w:rsidR="00000000" w:rsidDel="00000000" w:rsidP="00000000" w:rsidRDefault="00000000" w:rsidRPr="00000000" w14:paraId="000000B5">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Görevlendirme Süreçlerinin Yürütülmesi,</w:t>
      </w:r>
    </w:p>
    <w:p w:rsidR="00000000" w:rsidDel="00000000" w:rsidP="00000000" w:rsidRDefault="00000000" w:rsidRPr="00000000" w14:paraId="000000B6">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Hukuk İşlerinin Takibi Ve Yürütülmesi,</w:t>
      </w:r>
    </w:p>
    <w:p w:rsidR="00000000" w:rsidDel="00000000" w:rsidP="00000000" w:rsidRDefault="00000000" w:rsidRPr="00000000" w14:paraId="000000B7">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İç Denetim/ Soruşturma / İstihbarat Faaliyetlerinin Yürütülmesi,</w:t>
      </w:r>
    </w:p>
    <w:p w:rsidR="00000000" w:rsidDel="00000000" w:rsidP="00000000" w:rsidRDefault="00000000" w:rsidRPr="00000000" w14:paraId="000000B8">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İletişim Faaliyetlerinin Yürütülmesi,</w:t>
      </w:r>
    </w:p>
    <w:p w:rsidR="00000000" w:rsidDel="00000000" w:rsidP="00000000" w:rsidRDefault="00000000" w:rsidRPr="00000000" w14:paraId="000000B9">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İnsan Kaynakları Süreçlerinin Planlanması,</w:t>
      </w:r>
    </w:p>
    <w:p w:rsidR="00000000" w:rsidDel="00000000" w:rsidP="00000000" w:rsidRDefault="00000000" w:rsidRPr="00000000" w14:paraId="000000BA">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Faaliyetlerinin Yürütülmesi / Denetimi,</w:t>
      </w:r>
    </w:p>
    <w:p w:rsidR="00000000" w:rsidDel="00000000" w:rsidP="00000000" w:rsidRDefault="00000000" w:rsidRPr="00000000" w14:paraId="000000BB">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Sağlığı / Güvenliği Faaliyetlerinin Yürütülmesi,</w:t>
      </w:r>
    </w:p>
    <w:p w:rsidR="00000000" w:rsidDel="00000000" w:rsidP="00000000" w:rsidRDefault="00000000" w:rsidRPr="00000000" w14:paraId="000000BC">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Süreçlerinin İyileştirilmesine Yönelik Önerilerin Alınması ve Değerlendirilmesi,</w:t>
      </w:r>
    </w:p>
    <w:p w:rsidR="00000000" w:rsidDel="00000000" w:rsidP="00000000" w:rsidRDefault="00000000" w:rsidRPr="00000000" w14:paraId="000000BD">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Sürekliliğinin Sağlanması Faaliyetlerinin Yürütülmesi,</w:t>
      </w:r>
    </w:p>
    <w:p w:rsidR="00000000" w:rsidDel="00000000" w:rsidP="00000000" w:rsidRDefault="00000000" w:rsidRPr="00000000" w14:paraId="000000BE">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Lojistik Faaliyetlerinin Yürütülmesi,</w:t>
      </w:r>
    </w:p>
    <w:p w:rsidR="00000000" w:rsidDel="00000000" w:rsidP="00000000" w:rsidRDefault="00000000" w:rsidRPr="00000000" w14:paraId="000000BF">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 / Hizmet Satın Alım Süreçlerinin Yürütülmesi,</w:t>
      </w:r>
    </w:p>
    <w:p w:rsidR="00000000" w:rsidDel="00000000" w:rsidP="00000000" w:rsidRDefault="00000000" w:rsidRPr="00000000" w14:paraId="000000C0">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 / Hizmet Satış Sonrası Destek Hizmetlerinin Yürütülmesi,</w:t>
      </w:r>
    </w:p>
    <w:p w:rsidR="00000000" w:rsidDel="00000000" w:rsidP="00000000" w:rsidRDefault="00000000" w:rsidRPr="00000000" w14:paraId="000000C1">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 / Hizmet Satış Süreçlerinin Yürütülmesi,</w:t>
      </w:r>
    </w:p>
    <w:p w:rsidR="00000000" w:rsidDel="00000000" w:rsidP="00000000" w:rsidRDefault="00000000" w:rsidRPr="00000000" w14:paraId="000000C2">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 / Hizmet Üretim Ve Operasyon Süreçlerinin Yürütülmesi,</w:t>
      </w:r>
    </w:p>
    <w:p w:rsidR="00000000" w:rsidDel="00000000" w:rsidP="00000000" w:rsidRDefault="00000000" w:rsidRPr="00000000" w14:paraId="000000C3">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Müşteri İlişkileri Yönetimi Süreçlerinin Yürütülmesi,</w:t>
      </w:r>
    </w:p>
    <w:p w:rsidR="00000000" w:rsidDel="00000000" w:rsidP="00000000" w:rsidRDefault="00000000" w:rsidRPr="00000000" w14:paraId="000000C4">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Müşteri Memnuniyetine Yönelik Aktivitelerin Yürütülmesi,</w:t>
      </w:r>
    </w:p>
    <w:p w:rsidR="00000000" w:rsidDel="00000000" w:rsidP="00000000" w:rsidRDefault="00000000" w:rsidRPr="00000000" w14:paraId="000000C5">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Organizasyon Ve Etkinlik Yönetimi,</w:t>
      </w:r>
    </w:p>
    <w:p w:rsidR="00000000" w:rsidDel="00000000" w:rsidP="00000000" w:rsidRDefault="00000000" w:rsidRPr="00000000" w14:paraId="000000C6">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Pazarlama Analiz Çalışmalarının Yürütülmesi,</w:t>
      </w:r>
    </w:p>
    <w:p w:rsidR="00000000" w:rsidDel="00000000" w:rsidP="00000000" w:rsidRDefault="00000000" w:rsidRPr="00000000" w14:paraId="000000C7">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Performans Değerlendirme Süreçlerinin Yürütülmesi,</w:t>
      </w:r>
    </w:p>
    <w:p w:rsidR="00000000" w:rsidDel="00000000" w:rsidP="00000000" w:rsidRDefault="00000000" w:rsidRPr="00000000" w14:paraId="000000C8">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Reklam / Kampanya / Promosyon Süreçlerinin Yürütülmesi,</w:t>
      </w:r>
    </w:p>
    <w:p w:rsidR="00000000" w:rsidDel="00000000" w:rsidP="00000000" w:rsidRDefault="00000000" w:rsidRPr="00000000" w14:paraId="000000C9">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Risk Yönetimi Süreçlerinin Yürütülmesi,</w:t>
      </w:r>
    </w:p>
    <w:p w:rsidR="00000000" w:rsidDel="00000000" w:rsidP="00000000" w:rsidRDefault="00000000" w:rsidRPr="00000000" w14:paraId="000000CA">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Saklama Ve Arşiv Faaliyetlerinin Yürütülmesi,</w:t>
      </w:r>
    </w:p>
    <w:p w:rsidR="00000000" w:rsidDel="00000000" w:rsidP="00000000" w:rsidRDefault="00000000" w:rsidRPr="00000000" w14:paraId="000000CB">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Sosyal Sorumluluk Ve Sivil Toplum Aktivitelerinin Yürütülmesi,</w:t>
      </w:r>
    </w:p>
    <w:p w:rsidR="00000000" w:rsidDel="00000000" w:rsidP="00000000" w:rsidRDefault="00000000" w:rsidRPr="00000000" w14:paraId="000000CC">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Sözleşme Süreçlerinin Yürütülmesi,</w:t>
      </w:r>
    </w:p>
    <w:p w:rsidR="00000000" w:rsidDel="00000000" w:rsidP="00000000" w:rsidRDefault="00000000" w:rsidRPr="00000000" w14:paraId="000000CD">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Sponsorluk Faaliyetlerinin Yürütülmesi,</w:t>
      </w:r>
    </w:p>
    <w:p w:rsidR="00000000" w:rsidDel="00000000" w:rsidP="00000000" w:rsidRDefault="00000000" w:rsidRPr="00000000" w14:paraId="000000CE">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Stratejik Planlama Faaliyetlerinin Yürütülmesi,</w:t>
      </w:r>
    </w:p>
    <w:p w:rsidR="00000000" w:rsidDel="00000000" w:rsidP="00000000" w:rsidRDefault="00000000" w:rsidRPr="00000000" w14:paraId="000000CF">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Talep / Şikâyetlerin Takibi,</w:t>
      </w:r>
    </w:p>
    <w:p w:rsidR="00000000" w:rsidDel="00000000" w:rsidP="00000000" w:rsidRDefault="00000000" w:rsidRPr="00000000" w14:paraId="000000D0">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Taşınır Mal Ve Kaynakların Güvenliğinin Temini,</w:t>
      </w:r>
    </w:p>
    <w:p w:rsidR="00000000" w:rsidDel="00000000" w:rsidP="00000000" w:rsidRDefault="00000000" w:rsidRPr="00000000" w14:paraId="000000D1">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Tedarik Zinciri Yönetimi Süreçlerinin Yürütülmesi,</w:t>
      </w:r>
    </w:p>
    <w:p w:rsidR="00000000" w:rsidDel="00000000" w:rsidP="00000000" w:rsidRDefault="00000000" w:rsidRPr="00000000" w14:paraId="000000D2">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Ücret Politikasının Yürütülmesi,</w:t>
      </w:r>
    </w:p>
    <w:p w:rsidR="00000000" w:rsidDel="00000000" w:rsidP="00000000" w:rsidRDefault="00000000" w:rsidRPr="00000000" w14:paraId="000000D3">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Ürün / Hizmetlerin Pazarlama Süreçlerinin Yürütülmesi,</w:t>
      </w:r>
    </w:p>
    <w:p w:rsidR="00000000" w:rsidDel="00000000" w:rsidP="00000000" w:rsidRDefault="00000000" w:rsidRPr="00000000" w14:paraId="000000D4">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Veri Sorumlusu Operasyonlarının Güvenliğinin Temini,</w:t>
      </w:r>
    </w:p>
    <w:p w:rsidR="00000000" w:rsidDel="00000000" w:rsidP="00000000" w:rsidRDefault="00000000" w:rsidRPr="00000000" w14:paraId="000000D5">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Yabancı Personel Çalışma Ve Oturma İzni İşlemleri,</w:t>
      </w:r>
    </w:p>
    <w:p w:rsidR="00000000" w:rsidDel="00000000" w:rsidP="00000000" w:rsidRDefault="00000000" w:rsidRPr="00000000" w14:paraId="000000D6">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Yatırım Süreçlerinin Yürütülmesi,</w:t>
      </w:r>
    </w:p>
    <w:p w:rsidR="00000000" w:rsidDel="00000000" w:rsidP="00000000" w:rsidRDefault="00000000" w:rsidRPr="00000000" w14:paraId="000000D7">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Yetenek / Kariyer Gelişimi Faaliyetlerinin Yürütülmesi,</w:t>
      </w:r>
    </w:p>
    <w:p w:rsidR="00000000" w:rsidDel="00000000" w:rsidP="00000000" w:rsidRDefault="00000000" w:rsidRPr="00000000" w14:paraId="000000D8">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Yetkili Kişi, Kurum Ve Kuruluşlara Bilgi Verilmesi,</w:t>
      </w:r>
    </w:p>
    <w:p w:rsidR="00000000" w:rsidDel="00000000" w:rsidP="00000000" w:rsidRDefault="00000000" w:rsidRPr="00000000" w14:paraId="000000D9">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Yönetim Faaliyetlerinin Yürütülmesi,</w:t>
      </w:r>
    </w:p>
    <w:p w:rsidR="00000000" w:rsidDel="00000000" w:rsidP="00000000" w:rsidRDefault="00000000" w:rsidRPr="00000000" w14:paraId="000000DA">
      <w:pPr>
        <w:widowControl w:val="0"/>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Ziyaretçi Kayıtlarının Oluşturulması Ve Takibi.</w:t>
      </w:r>
    </w:p>
    <w:p w:rsidR="00000000" w:rsidDel="00000000" w:rsidP="00000000" w:rsidRDefault="00000000" w:rsidRPr="00000000" w14:paraId="000000DB">
      <w:pPr>
        <w:widowControl w:val="0"/>
        <w:spacing w:line="360"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C">
      <w:pPr>
        <w:numPr>
          <w:ilvl w:val="0"/>
          <w:numId w:val="1"/>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İmhayı Gerektiren Sebepler</w:t>
      </w:r>
    </w:p>
    <w:p w:rsidR="00000000" w:rsidDel="00000000" w:rsidP="00000000" w:rsidRDefault="00000000" w:rsidRPr="00000000" w14:paraId="000000DD">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işlenmesine esas teşkil eden ilgili mevzuat hükümlerinin değiştirilmesi veya ilgası,  </w:t>
      </w:r>
    </w:p>
    <w:p w:rsidR="00000000" w:rsidDel="00000000" w:rsidP="00000000" w:rsidRDefault="00000000" w:rsidRPr="00000000" w14:paraId="000000DE">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Kişisel verilerin i</w:t>
      </w:r>
      <w:r w:rsidDel="00000000" w:rsidR="00000000" w:rsidRPr="00000000">
        <w:rPr>
          <w:rFonts w:ascii="Times New Roman" w:cs="Times New Roman" w:eastAsia="Times New Roman" w:hAnsi="Times New Roman"/>
          <w:color w:val="000000"/>
          <w:sz w:val="24"/>
          <w:szCs w:val="24"/>
          <w:rtl w:val="0"/>
        </w:rPr>
        <w:t xml:space="preserve">şlenmesini veya saklanmasını gerektiren amacın ortadan kalkması, </w:t>
      </w:r>
    </w:p>
    <w:p w:rsidR="00000000" w:rsidDel="00000000" w:rsidP="00000000" w:rsidRDefault="00000000" w:rsidRPr="00000000" w14:paraId="000000DF">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 işlemenin sadece açık rıza şartına istinaden gerçekleştiği hallerde, ilgili kişinin açık rızasını geri alması,  </w:t>
      </w:r>
    </w:p>
    <w:p w:rsidR="00000000" w:rsidDel="00000000" w:rsidP="00000000" w:rsidRDefault="00000000" w:rsidRPr="00000000" w14:paraId="000000E0">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Kanunun 11 inci maddesi gereği ilgili kişinin hakları çerçevesinde kişisel verilerinin silinmesi ve yok edilmesine ilişkin yaptığı başvurunun </w:t>
      </w:r>
      <w:r w:rsidDel="00000000" w:rsidR="00000000" w:rsidRPr="00000000">
        <w:rPr>
          <w:rFonts w:ascii="Times New Roman" w:cs="Times New Roman" w:eastAsia="Times New Roman" w:hAnsi="Times New Roman"/>
          <w:sz w:val="24"/>
          <w:szCs w:val="24"/>
          <w:rtl w:val="0"/>
        </w:rPr>
        <w:t xml:space="preserve">Üniversite</w:t>
      </w:r>
      <w:r w:rsidDel="00000000" w:rsidR="00000000" w:rsidRPr="00000000">
        <w:rPr>
          <w:rFonts w:ascii="Times New Roman" w:cs="Times New Roman" w:eastAsia="Times New Roman" w:hAnsi="Times New Roman"/>
          <w:color w:val="000000"/>
          <w:sz w:val="24"/>
          <w:szCs w:val="24"/>
          <w:rtl w:val="0"/>
        </w:rPr>
        <w:t xml:space="preserve"> tarafından kabul edilmesi,  </w:t>
      </w:r>
    </w:p>
    <w:p w:rsidR="00000000" w:rsidDel="00000000" w:rsidP="00000000" w:rsidRDefault="00000000" w:rsidRPr="00000000" w14:paraId="000000E1">
      <w:pPr>
        <w:numPr>
          <w:ilvl w:val="1"/>
          <w:numId w:val="1"/>
        </w:numPr>
        <w:spacing w:line="360" w:lineRule="auto"/>
        <w:ind w:left="0"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 tarafından kişisel verilerinin silinmesi, yok edilmesi veya anonim hale getirilmesi talebinin “Üniversite tarafından reddedilmesi”, “cevabın ilgili kişi tarafından yetersiz bulunması” veya  “Mevzuatta öngörülen süre içinde cevap verilmemesi” halinde “ilgili kişinin Kurula şikâyette bulunması ve Kurulun talebi uygun görmesi” durumunda,</w:t>
      </w:r>
    </w:p>
    <w:p w:rsidR="00000000" w:rsidDel="00000000" w:rsidP="00000000" w:rsidRDefault="00000000" w:rsidRPr="00000000" w14:paraId="000000E2">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saklanmasını gerektiren azami sürenin geçmiş olması ve kişisel verileri daha uzun süre saklamayı haklı kılacak herhangi bir şartın mevcut olmaması, durumlarında, </w:t>
      </w:r>
    </w:p>
    <w:p w:rsidR="00000000" w:rsidDel="00000000" w:rsidP="00000000" w:rsidRDefault="00000000" w:rsidRPr="00000000" w14:paraId="000000E3">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Veri Sorumlusu tarafından ilgili kişinin talebi üzerine silinir, yok edilir ya da re’sen silinir, yok edilir veya anonim hale getirilir.</w:t>
      </w:r>
    </w:p>
    <w:p w:rsidR="00000000" w:rsidDel="00000000" w:rsidP="00000000" w:rsidRDefault="00000000" w:rsidRPr="00000000" w14:paraId="000000E4">
      <w:pPr>
        <w:spacing w:line="360"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5">
      <w:pPr>
        <w:numPr>
          <w:ilvl w:val="0"/>
          <w:numId w:val="1"/>
        </w:numPr>
        <w:spacing w:line="36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Kişisel verilerin güvenli bir şekilde saklanması ile hukuka aykırı olarak işlenmesi ve erişilmesinin önlenmesi için alınmış teknik ve idari tedbirler: </w:t>
      </w:r>
      <w:r w:rsidDel="00000000" w:rsidR="00000000" w:rsidRPr="00000000">
        <w:rPr>
          <w:rtl w:val="0"/>
        </w:rPr>
      </w:r>
    </w:p>
    <w:p w:rsidR="00000000" w:rsidDel="00000000" w:rsidP="00000000" w:rsidRDefault="00000000" w:rsidRPr="00000000" w14:paraId="000000E6">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Ağ güvenliği ve uygulama güvenliği sağlanmaktadır. </w:t>
      </w:r>
      <w:r w:rsidDel="00000000" w:rsidR="00000000" w:rsidRPr="00000000">
        <w:rPr>
          <w:rtl w:val="0"/>
        </w:rPr>
      </w:r>
    </w:p>
    <w:p w:rsidR="00000000" w:rsidDel="00000000" w:rsidP="00000000" w:rsidRDefault="00000000" w:rsidRPr="00000000" w14:paraId="000000E7">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Ağ yoluyla veri aktarımlarında kapalı sistem ağ kullanılmaktadır. </w:t>
      </w:r>
      <w:r w:rsidDel="00000000" w:rsidR="00000000" w:rsidRPr="00000000">
        <w:rPr>
          <w:rtl w:val="0"/>
        </w:rPr>
      </w:r>
    </w:p>
    <w:p w:rsidR="00000000" w:rsidDel="00000000" w:rsidP="00000000" w:rsidRDefault="00000000" w:rsidRPr="00000000" w14:paraId="000000E8">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Anahtar yönetimi uygulanmaktadır. </w:t>
      </w:r>
      <w:r w:rsidDel="00000000" w:rsidR="00000000" w:rsidRPr="00000000">
        <w:rPr>
          <w:rtl w:val="0"/>
        </w:rPr>
      </w:r>
    </w:p>
    <w:p w:rsidR="00000000" w:rsidDel="00000000" w:rsidP="00000000" w:rsidRDefault="00000000" w:rsidRPr="00000000" w14:paraId="000000E9">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Bilgi teknolojileri sistemleri tedarik, geliştirme ve bakımı kapsamındaki güvenlik önlemleri alınmaktadır. </w:t>
      </w:r>
      <w:r w:rsidDel="00000000" w:rsidR="00000000" w:rsidRPr="00000000">
        <w:rPr>
          <w:rtl w:val="0"/>
        </w:rPr>
      </w:r>
    </w:p>
    <w:p w:rsidR="00000000" w:rsidDel="00000000" w:rsidP="00000000" w:rsidRDefault="00000000" w:rsidRPr="00000000" w14:paraId="000000EA">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Çalışanlar için yetki matrisi oluşturulmuştur. </w:t>
      </w:r>
      <w:r w:rsidDel="00000000" w:rsidR="00000000" w:rsidRPr="00000000">
        <w:rPr>
          <w:rtl w:val="0"/>
        </w:rPr>
      </w:r>
    </w:p>
    <w:p w:rsidR="00000000" w:rsidDel="00000000" w:rsidP="00000000" w:rsidRDefault="00000000" w:rsidRPr="00000000" w14:paraId="000000EB">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Erişim logları düzenli olarak tutulmaktadır. </w:t>
      </w:r>
      <w:r w:rsidDel="00000000" w:rsidR="00000000" w:rsidRPr="00000000">
        <w:rPr>
          <w:rtl w:val="0"/>
        </w:rPr>
      </w:r>
    </w:p>
    <w:p w:rsidR="00000000" w:rsidDel="00000000" w:rsidP="00000000" w:rsidRDefault="00000000" w:rsidRPr="00000000" w14:paraId="000000EC">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Erişim, bilgi güvenliği, kullanım,</w:t>
      </w:r>
      <w:r w:rsidDel="00000000" w:rsidR="00000000" w:rsidRPr="00000000">
        <w:rPr>
          <w:rFonts w:ascii="Times New Roman" w:cs="Times New Roman" w:eastAsia="Times New Roman" w:hAnsi="Times New Roman"/>
          <w:color w:val="000000"/>
          <w:sz w:val="24"/>
          <w:szCs w:val="24"/>
          <w:highlight w:val="white"/>
          <w:rtl w:val="0"/>
        </w:rPr>
        <w:t xml:space="preserve"> saklama ve imha konularında kurumsal politikalar hazırlanmış ve uygulanmaya başlanmıştır. </w:t>
      </w:r>
      <w:r w:rsidDel="00000000" w:rsidR="00000000" w:rsidRPr="00000000">
        <w:rPr>
          <w:rtl w:val="0"/>
        </w:rPr>
      </w:r>
    </w:p>
    <w:p w:rsidR="00000000" w:rsidDel="00000000" w:rsidP="00000000" w:rsidRDefault="00000000" w:rsidRPr="00000000" w14:paraId="000000ED">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Gerektiğinde veri maskeleme yöntemi uygulanmaktadır. </w:t>
      </w:r>
      <w:r w:rsidDel="00000000" w:rsidR="00000000" w:rsidRPr="00000000">
        <w:rPr>
          <w:rtl w:val="0"/>
        </w:rPr>
      </w:r>
    </w:p>
    <w:p w:rsidR="00000000" w:rsidDel="00000000" w:rsidP="00000000" w:rsidRDefault="00000000" w:rsidRPr="00000000" w14:paraId="000000EE">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Kişisel veri güvenliğinin takibi yapılmaktadır. </w:t>
      </w:r>
      <w:r w:rsidDel="00000000" w:rsidR="00000000" w:rsidRPr="00000000">
        <w:rPr>
          <w:rtl w:val="0"/>
        </w:rPr>
      </w:r>
    </w:p>
    <w:p w:rsidR="00000000" w:rsidDel="00000000" w:rsidP="00000000" w:rsidRDefault="00000000" w:rsidRPr="00000000" w14:paraId="000000EF">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Kişisel veri içeren fiziksel ortamlara giriş çıkışlarla ilgili gerekli güvenlik önlemleri alınmaktadır. </w:t>
      </w:r>
      <w:r w:rsidDel="00000000" w:rsidR="00000000" w:rsidRPr="00000000">
        <w:rPr>
          <w:rtl w:val="0"/>
        </w:rPr>
      </w:r>
    </w:p>
    <w:p w:rsidR="00000000" w:rsidDel="00000000" w:rsidP="00000000" w:rsidRDefault="00000000" w:rsidRPr="00000000" w14:paraId="000000F0">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Kişisel veri içeren fiziksel ortamların dış risklere (yangın, sel vb.) karşı güvenliği sağlanmaktadır. </w:t>
      </w:r>
      <w:r w:rsidDel="00000000" w:rsidR="00000000" w:rsidRPr="00000000">
        <w:rPr>
          <w:rtl w:val="0"/>
        </w:rPr>
      </w:r>
    </w:p>
    <w:p w:rsidR="00000000" w:rsidDel="00000000" w:rsidP="00000000" w:rsidRDefault="00000000" w:rsidRPr="00000000" w14:paraId="000000F1">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Kişisel veri içeren ortamların güvenliği sağlanmaktadır. </w:t>
      </w:r>
      <w:r w:rsidDel="00000000" w:rsidR="00000000" w:rsidRPr="00000000">
        <w:rPr>
          <w:rtl w:val="0"/>
        </w:rPr>
      </w:r>
    </w:p>
    <w:p w:rsidR="00000000" w:rsidDel="00000000" w:rsidP="00000000" w:rsidRDefault="00000000" w:rsidRPr="00000000" w14:paraId="000000F2">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Kişisel veriler yedeklenmekte ve yedeklenen kişisel verilerin güvenliği de sağlanmaktadır. </w:t>
      </w:r>
      <w:r w:rsidDel="00000000" w:rsidR="00000000" w:rsidRPr="00000000">
        <w:rPr>
          <w:rtl w:val="0"/>
        </w:rPr>
      </w:r>
    </w:p>
    <w:p w:rsidR="00000000" w:rsidDel="00000000" w:rsidP="00000000" w:rsidRDefault="00000000" w:rsidRPr="00000000" w14:paraId="000000F3">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Kullanıcı hesap yönetimi ve yetki kontrol sistemi uygulanmakta olup bunların takibi de yapılmaktadır. </w:t>
      </w:r>
      <w:r w:rsidDel="00000000" w:rsidR="00000000" w:rsidRPr="00000000">
        <w:rPr>
          <w:rtl w:val="0"/>
        </w:rPr>
      </w:r>
    </w:p>
    <w:p w:rsidR="00000000" w:rsidDel="00000000" w:rsidP="00000000" w:rsidRDefault="00000000" w:rsidRPr="00000000" w14:paraId="000000F4">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Kurum içi periyodik ve/veya rastgele denetimler yapılmakta ve yaptırılmaktadır. </w:t>
      </w:r>
      <w:r w:rsidDel="00000000" w:rsidR="00000000" w:rsidRPr="00000000">
        <w:rPr>
          <w:rtl w:val="0"/>
        </w:rPr>
      </w:r>
    </w:p>
    <w:p w:rsidR="00000000" w:rsidDel="00000000" w:rsidP="00000000" w:rsidRDefault="00000000" w:rsidRPr="00000000" w14:paraId="000000F5">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Log kayıtları kullanıcı müdahalesi olmayacak şekilde tutulmaktadır. </w:t>
      </w:r>
      <w:r w:rsidDel="00000000" w:rsidR="00000000" w:rsidRPr="00000000">
        <w:rPr>
          <w:rtl w:val="0"/>
        </w:rPr>
      </w:r>
    </w:p>
    <w:p w:rsidR="00000000" w:rsidDel="00000000" w:rsidP="00000000" w:rsidRDefault="00000000" w:rsidRPr="00000000" w14:paraId="000000F6">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Saldırı tespit ve önleme sistemleri kullanılmaktadır. </w:t>
      </w:r>
      <w:r w:rsidDel="00000000" w:rsidR="00000000" w:rsidRPr="00000000">
        <w:rPr>
          <w:rtl w:val="0"/>
        </w:rPr>
      </w:r>
    </w:p>
    <w:p w:rsidR="00000000" w:rsidDel="00000000" w:rsidP="00000000" w:rsidRDefault="00000000" w:rsidRPr="00000000" w14:paraId="000000F7">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Sızma testi uygulanmaktadır.</w:t>
      </w:r>
      <w:r w:rsidDel="00000000" w:rsidR="00000000" w:rsidRPr="00000000">
        <w:rPr>
          <w:rtl w:val="0"/>
        </w:rPr>
      </w:r>
    </w:p>
    <w:p w:rsidR="00000000" w:rsidDel="00000000" w:rsidP="00000000" w:rsidRDefault="00000000" w:rsidRPr="00000000" w14:paraId="000000F8">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Siber güvenlik önlemleri alınmış olup uygulanması sürekli takip edilmektedir. </w:t>
      </w:r>
      <w:r w:rsidDel="00000000" w:rsidR="00000000" w:rsidRPr="00000000">
        <w:rPr>
          <w:rtl w:val="0"/>
        </w:rPr>
      </w:r>
    </w:p>
    <w:p w:rsidR="00000000" w:rsidDel="00000000" w:rsidP="00000000" w:rsidRDefault="00000000" w:rsidRPr="00000000" w14:paraId="000000F9">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Şifreleme yapılmaktadır. </w:t>
      </w:r>
      <w:r w:rsidDel="00000000" w:rsidR="00000000" w:rsidRPr="00000000">
        <w:rPr>
          <w:rtl w:val="0"/>
        </w:rPr>
      </w:r>
    </w:p>
    <w:p w:rsidR="00000000" w:rsidDel="00000000" w:rsidP="00000000" w:rsidRDefault="00000000" w:rsidRPr="00000000" w14:paraId="000000FA">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Veri işleyen hizmet sağlayıcılarının veri güvenliği konusunda belli aralıklara denetimi sağlanmaktadır. </w:t>
      </w:r>
      <w:r w:rsidDel="00000000" w:rsidR="00000000" w:rsidRPr="00000000">
        <w:rPr>
          <w:rtl w:val="0"/>
        </w:rPr>
      </w:r>
    </w:p>
    <w:p w:rsidR="00000000" w:rsidDel="00000000" w:rsidP="00000000" w:rsidRDefault="00000000" w:rsidRPr="00000000" w14:paraId="000000FB">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Veri işleyen hizmet sağlayıcılarının, veri güvenliği konusunda farkındalığı sağlanmaktadır. </w:t>
        <w:tab/>
      </w:r>
      <w:r w:rsidDel="00000000" w:rsidR="00000000" w:rsidRPr="00000000">
        <w:rPr>
          <w:rtl w:val="0"/>
        </w:rPr>
      </w:r>
    </w:p>
    <w:p w:rsidR="00000000" w:rsidDel="00000000" w:rsidP="00000000" w:rsidRDefault="00000000" w:rsidRPr="00000000" w14:paraId="000000FC">
      <w:pPr>
        <w:numPr>
          <w:ilvl w:val="2"/>
          <w:numId w:val="6"/>
        </w:numPr>
        <w:spacing w:line="360" w:lineRule="auto"/>
        <w:ind w:left="1133" w:hanging="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Çalışanlar için veri güvenliği hükümleri içeren disiplin düzenlemeleri mevcuttur. </w:t>
      </w:r>
      <w:r w:rsidDel="00000000" w:rsidR="00000000" w:rsidRPr="00000000">
        <w:rPr>
          <w:rtl w:val="0"/>
        </w:rPr>
      </w:r>
    </w:p>
    <w:p w:rsidR="00000000" w:rsidDel="00000000" w:rsidP="00000000" w:rsidRDefault="00000000" w:rsidRPr="00000000" w14:paraId="000000FD">
      <w:pPr>
        <w:numPr>
          <w:ilvl w:val="2"/>
          <w:numId w:val="6"/>
        </w:numPr>
        <w:spacing w:line="360" w:lineRule="auto"/>
        <w:ind w:left="1133" w:hanging="70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Çalışanlar için veri güvenliği konusunda belirli aralıklarla eğitim ve farkındalık çalışmaları yapılmaktadır. </w:t>
      </w:r>
    </w:p>
    <w:p w:rsidR="00000000" w:rsidDel="00000000" w:rsidP="00000000" w:rsidRDefault="00000000" w:rsidRPr="00000000" w14:paraId="000000FE">
      <w:pPr>
        <w:numPr>
          <w:ilvl w:val="2"/>
          <w:numId w:val="6"/>
        </w:numPr>
        <w:spacing w:line="360" w:lineRule="auto"/>
        <w:ind w:left="1133" w:hanging="70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Gizlilik taahhütnameleri yapılmaktadır. </w:t>
      </w:r>
    </w:p>
    <w:p w:rsidR="00000000" w:rsidDel="00000000" w:rsidP="00000000" w:rsidRDefault="00000000" w:rsidRPr="00000000" w14:paraId="000000FF">
      <w:pPr>
        <w:numPr>
          <w:ilvl w:val="2"/>
          <w:numId w:val="6"/>
        </w:numPr>
        <w:spacing w:line="360" w:lineRule="auto"/>
        <w:ind w:left="1133" w:hanging="70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İmzalanan sözleşmeler veri güvenliği hükümleri içermektedir. </w:t>
      </w:r>
    </w:p>
    <w:p w:rsidR="00000000" w:rsidDel="00000000" w:rsidP="00000000" w:rsidRDefault="00000000" w:rsidRPr="00000000" w14:paraId="00000100">
      <w:pPr>
        <w:numPr>
          <w:ilvl w:val="2"/>
          <w:numId w:val="6"/>
        </w:numPr>
        <w:spacing w:line="360" w:lineRule="auto"/>
        <w:ind w:left="1133" w:hanging="70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Kâğıt yoluyla aktarılan kişisel veriler için ekstra güvenlik tedbirleri alınmakta ve ilgili evrak gizlilik dereceli belge formatında gönderilmektedir. </w:t>
      </w:r>
    </w:p>
    <w:p w:rsidR="00000000" w:rsidDel="00000000" w:rsidP="00000000" w:rsidRDefault="00000000" w:rsidRPr="00000000" w14:paraId="00000101">
      <w:pPr>
        <w:numPr>
          <w:ilvl w:val="2"/>
          <w:numId w:val="6"/>
        </w:numPr>
        <w:spacing w:line="360" w:lineRule="auto"/>
        <w:ind w:left="1133" w:hanging="70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Kişisel veri güvenliği politika ve prosedürleri belirlenmiştir. </w:t>
      </w:r>
      <w:r w:rsidDel="00000000" w:rsidR="00000000" w:rsidRPr="00000000">
        <w:rPr>
          <w:rtl w:val="0"/>
        </w:rPr>
      </w:r>
    </w:p>
    <w:p w:rsidR="00000000" w:rsidDel="00000000" w:rsidP="00000000" w:rsidRDefault="00000000" w:rsidRPr="00000000" w14:paraId="00000102">
      <w:pPr>
        <w:numPr>
          <w:ilvl w:val="2"/>
          <w:numId w:val="6"/>
        </w:numPr>
        <w:spacing w:line="360" w:lineRule="auto"/>
        <w:ind w:left="1133" w:hanging="70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Kişisel veriler mümkün olduğunca azaltılmaktadır. </w:t>
      </w:r>
    </w:p>
    <w:p w:rsidR="00000000" w:rsidDel="00000000" w:rsidP="00000000" w:rsidRDefault="00000000" w:rsidRPr="00000000" w14:paraId="00000103">
      <w:pPr>
        <w:numPr>
          <w:ilvl w:val="2"/>
          <w:numId w:val="6"/>
        </w:numPr>
        <w:spacing w:line="360" w:lineRule="auto"/>
        <w:ind w:left="1133" w:hanging="70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Özel nitelikli kişisel veri güvenliğine yönelik protokol ve prosedürler hazırlanmış ve uygulanmaktadır.</w:t>
      </w:r>
      <w:r w:rsidDel="00000000" w:rsidR="00000000" w:rsidRPr="00000000">
        <w:rPr>
          <w:rtl w:val="0"/>
        </w:rPr>
      </w:r>
    </w:p>
    <w:p w:rsidR="00000000" w:rsidDel="00000000" w:rsidP="00000000" w:rsidRDefault="00000000" w:rsidRPr="00000000" w14:paraId="00000104">
      <w:pPr>
        <w:spacing w:line="360" w:lineRule="auto"/>
        <w:ind w:left="1134" w:firstLine="0"/>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Kişisel Verilerin Silinmesi̇, Teknikleri̇ </w:t>
      </w:r>
    </w:p>
    <w:p w:rsidR="00000000" w:rsidDel="00000000" w:rsidP="00000000" w:rsidRDefault="00000000" w:rsidRPr="00000000" w14:paraId="00000106">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Sunucularda Yer Alan Kişisel Veriler:</w:t>
      </w:r>
      <w:r w:rsidDel="00000000" w:rsidR="00000000" w:rsidRPr="00000000">
        <w:rPr>
          <w:rFonts w:ascii="Times New Roman" w:cs="Times New Roman" w:eastAsia="Times New Roman" w:hAnsi="Times New Roman"/>
          <w:color w:val="000000"/>
          <w:sz w:val="24"/>
          <w:szCs w:val="24"/>
          <w:rtl w:val="0"/>
        </w:rPr>
        <w:t xml:space="preserve"> Sunucularda yer alan kişisel verilerden saklanmasını gerektiren süre sona erenler için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sistem yöneticisi veya ilgili yazılımın yöneticisi veya veri tabanı yöneticisi”nden yetki sahibi kimse tarafından ilgili kullanıcıların erişim yetkisi kaldırılarak silme işlemi yapılır.</w:t>
      </w:r>
    </w:p>
    <w:p w:rsidR="00000000" w:rsidDel="00000000" w:rsidP="00000000" w:rsidRDefault="00000000" w:rsidRPr="00000000" w14:paraId="00000107">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Elektronik Ortamda Yer Alan Kişisel Veriler: </w:t>
      </w:r>
      <w:r w:rsidDel="00000000" w:rsidR="00000000" w:rsidRPr="00000000">
        <w:rPr>
          <w:rFonts w:ascii="Times New Roman" w:cs="Times New Roman" w:eastAsia="Times New Roman" w:hAnsi="Times New Roman"/>
          <w:color w:val="000000"/>
          <w:sz w:val="24"/>
          <w:szCs w:val="24"/>
          <w:rtl w:val="0"/>
        </w:rPr>
        <w:t xml:space="preserve">Elektronik ortamda yer alan kişisel verilerden saklanmasını gerektiren süre sona erenler, veri tabanı yöneticisi hariç diğer çalışanlar (ilgili kullanıcılar) için hiçbir şekilde erişilemez ve tekrar kullanılamaz hale getirilir.</w:t>
      </w:r>
    </w:p>
    <w:p w:rsidR="00000000" w:rsidDel="00000000" w:rsidP="00000000" w:rsidRDefault="00000000" w:rsidRPr="00000000" w14:paraId="00000108">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Fiziksel Ortamda Yer Alan Kişisel Veriler: </w:t>
      </w:r>
      <w:r w:rsidDel="00000000" w:rsidR="00000000" w:rsidRPr="00000000">
        <w:rPr>
          <w:rFonts w:ascii="Times New Roman" w:cs="Times New Roman" w:eastAsia="Times New Roman" w:hAnsi="Times New Roman"/>
          <w:color w:val="000000"/>
          <w:sz w:val="24"/>
          <w:szCs w:val="24"/>
          <w:rtl w:val="0"/>
        </w:rPr>
        <w:t xml:space="preserve">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p w:rsidR="00000000" w:rsidDel="00000000" w:rsidP="00000000" w:rsidRDefault="00000000" w:rsidRPr="00000000" w14:paraId="00000109">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Taşınabilir Medyada Bulunan Kişisel Veriler:</w:t>
      </w:r>
      <w:r w:rsidDel="00000000" w:rsidR="00000000" w:rsidRPr="00000000">
        <w:rPr>
          <w:rFonts w:ascii="Times New Roman" w:cs="Times New Roman" w:eastAsia="Times New Roman" w:hAnsi="Times New Roman"/>
          <w:color w:val="000000"/>
          <w:sz w:val="24"/>
          <w:szCs w:val="24"/>
          <w:rtl w:val="0"/>
        </w:rPr>
        <w:t xml:space="preserve"> Flash tabanlı saklama ortamlarında tutulan kişisel verilerden saklanmasını gerektiren süre sona erenler, sistem yöneticisi tarafından şifrelenerek ve erişim yetkisi sadece sistem yöneticisine verilerek şifreleme anahtarlarıyla güvenli ortamlarda saklanır.</w:t>
      </w:r>
    </w:p>
    <w:p w:rsidR="00000000" w:rsidDel="00000000" w:rsidP="00000000" w:rsidRDefault="00000000" w:rsidRPr="00000000" w14:paraId="0000010A">
      <w:pPr>
        <w:tabs>
          <w:tab w:val="left" w:pos="1418"/>
        </w:tabs>
        <w:spacing w:line="360" w:lineRule="auto"/>
        <w:ind w:left="284"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B">
      <w:pPr>
        <w:numPr>
          <w:ilvl w:val="0"/>
          <w:numId w:val="1"/>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Kişisel Verilerin Yok Edilmesi Teknikleri</w:t>
      </w:r>
    </w:p>
    <w:p w:rsidR="00000000" w:rsidDel="00000000" w:rsidP="00000000" w:rsidRDefault="00000000" w:rsidRPr="00000000" w14:paraId="0000010C">
      <w:pPr>
        <w:numPr>
          <w:ilvl w:val="1"/>
          <w:numId w:val="1"/>
        </w:numPr>
        <w:tabs>
          <w:tab w:val="left" w:pos="1418"/>
        </w:tabs>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Fiziksel Ortamda Yer Alan Kişisel Veriler:</w:t>
      </w:r>
      <w:r w:rsidDel="00000000" w:rsidR="00000000" w:rsidRPr="00000000">
        <w:rPr>
          <w:rFonts w:ascii="Times New Roman" w:cs="Times New Roman" w:eastAsia="Times New Roman" w:hAnsi="Times New Roman"/>
          <w:color w:val="000000"/>
          <w:sz w:val="24"/>
          <w:szCs w:val="24"/>
          <w:rtl w:val="0"/>
        </w:rPr>
        <w:t xml:space="preserve"> Kâğıt ortamında yer alan kişisel verilerden saklanmasını gerektiren süre sona erenler, kâğıt kırpma makinelerinde geri döndürülemeyecek şekilde yok edilir.</w:t>
      </w:r>
      <w:r w:rsidDel="00000000" w:rsidR="00000000" w:rsidRPr="00000000">
        <w:rPr>
          <w:rtl w:val="0"/>
        </w:rPr>
      </w:r>
    </w:p>
    <w:p w:rsidR="00000000" w:rsidDel="00000000" w:rsidP="00000000" w:rsidRDefault="00000000" w:rsidRPr="00000000" w14:paraId="0000010D">
      <w:pPr>
        <w:numPr>
          <w:ilvl w:val="1"/>
          <w:numId w:val="1"/>
        </w:numPr>
        <w:tabs>
          <w:tab w:val="left" w:pos="1418"/>
        </w:tabs>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Optik / Manyetik Medyada Yer Alan Kişisel Veriler:</w:t>
      </w:r>
      <w:r w:rsidDel="00000000" w:rsidR="00000000" w:rsidRPr="00000000">
        <w:rPr>
          <w:rFonts w:ascii="Times New Roman" w:cs="Times New Roman" w:eastAsia="Times New Roman" w:hAnsi="Times New Roman"/>
          <w:color w:val="000000"/>
          <w:sz w:val="24"/>
          <w:szCs w:val="24"/>
          <w:rtl w:val="0"/>
        </w:rPr>
        <w:t xml:space="preserve"> 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w:t>
      </w:r>
    </w:p>
    <w:p w:rsidR="00000000" w:rsidDel="00000000" w:rsidP="00000000" w:rsidRDefault="00000000" w:rsidRPr="00000000" w14:paraId="0000010E">
      <w:pPr>
        <w:tabs>
          <w:tab w:val="left" w:pos="1418"/>
        </w:tabs>
        <w:spacing w:line="36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F">
      <w:pPr>
        <w:tabs>
          <w:tab w:val="left" w:pos="1418"/>
        </w:tabs>
        <w:spacing w:line="360" w:lineRule="auto"/>
        <w:ind w:left="284"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0">
      <w:pPr>
        <w:numPr>
          <w:ilvl w:val="0"/>
          <w:numId w:val="1"/>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Kişisel Verileri Anonim Hale Getirme Teknikleri </w:t>
      </w:r>
    </w:p>
    <w:p w:rsidR="00000000" w:rsidDel="00000000" w:rsidP="00000000" w:rsidRDefault="00000000" w:rsidRPr="00000000" w14:paraId="00000111">
      <w:pPr>
        <w:numPr>
          <w:ilvl w:val="2"/>
          <w:numId w:val="5"/>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Kişisel verilerin anonimleştirilmesi, kişisel verilerin başka verilerle eşleştirilerek dahi kimliği belirli veya belirlenebilir bir gerçek kişiyle ilişkilendirilemeyecek hale getirilmesini ifade eder. Veri Sorumlusu, hukuka uygun olarak işlenen kişisel verilerin işlenmesini gerektiren sebepler ortadan kalktığında kişisel verileri anonimleştirebilmektedir. </w:t>
      </w:r>
    </w:p>
    <w:p w:rsidR="00000000" w:rsidDel="00000000" w:rsidP="00000000" w:rsidRDefault="00000000" w:rsidRPr="00000000" w14:paraId="00000112">
      <w:pPr>
        <w:numPr>
          <w:ilvl w:val="2"/>
          <w:numId w:val="5"/>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KVK Kanunu’nun 28. maddesine uygun olarak; anonim hale getirilmiş olan kişisel veriler araştırma, planlama ve istatistik gibi amaçlarla işlenebilir. Bu tür işlemeler KVK Kanunu kapsamı dışındadır. Anonim hale getirilerek işlenen kişisel veriler KVK Kanunu kapsamı dışında olacağından politikanın 10. bölümünde düzenlenen haklar bu veriler için geçerli olmayacaktır.  </w:t>
      </w:r>
    </w:p>
    <w:p w:rsidR="00000000" w:rsidDel="00000000" w:rsidP="00000000" w:rsidRDefault="00000000" w:rsidRPr="00000000" w14:paraId="00000113">
      <w:pPr>
        <w:numPr>
          <w:ilvl w:val="2"/>
          <w:numId w:val="5"/>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Maskeleme (Masking):</w:t>
      </w:r>
      <w:r w:rsidDel="00000000" w:rsidR="00000000" w:rsidRPr="00000000">
        <w:rPr>
          <w:rFonts w:ascii="Times New Roman" w:cs="Times New Roman" w:eastAsia="Times New Roman" w:hAnsi="Times New Roman"/>
          <w:color w:val="000000"/>
          <w:sz w:val="24"/>
          <w:szCs w:val="24"/>
          <w:rtl w:val="0"/>
        </w:rPr>
        <w:t xml:space="preserve"> Veri maskeleme, kişisel verinin temel belirleyici bilgisini veri seti içerisinden çıkartılarak kişisel verinin anonim hale getirilmesi yöntemidir.  Örnek: Kişisel veri sahibinin tanımlanmasını sağlayan isim, TC Kimlik No, ad, soyad vb. bilginin çıkartılması yoluyla kişisel veri sahibinin tanımlanmasının imkânsız hale geldiği bir veri setine dönüştürülmesi. </w:t>
      </w:r>
    </w:p>
    <w:p w:rsidR="00000000" w:rsidDel="00000000" w:rsidP="00000000" w:rsidRDefault="00000000" w:rsidRPr="00000000" w14:paraId="00000114">
      <w:pPr>
        <w:numPr>
          <w:ilvl w:val="2"/>
          <w:numId w:val="5"/>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Toplulaştırma (Aggregation):</w:t>
      </w:r>
      <w:r w:rsidDel="00000000" w:rsidR="00000000" w:rsidRPr="00000000">
        <w:rPr>
          <w:rFonts w:ascii="Times New Roman" w:cs="Times New Roman" w:eastAsia="Times New Roman" w:hAnsi="Times New Roman"/>
          <w:color w:val="000000"/>
          <w:sz w:val="24"/>
          <w:szCs w:val="24"/>
          <w:rtl w:val="0"/>
        </w:rPr>
        <w:t xml:space="preserve"> Veri toplulaştırma yöntemi ile birçok veri toplulaştırılmakta ve kişisel veriler herhangi bir kişiyle ilişkilendirilemeyecek hale getirilmektedir.  Örnek: Müşterilerin doğum yıllarını tek tek göstermeksizin 1975 yılında doğan 100 müşteri bulunduğunun ortaya konulması. </w:t>
      </w:r>
    </w:p>
    <w:p w:rsidR="00000000" w:rsidDel="00000000" w:rsidP="00000000" w:rsidRDefault="00000000" w:rsidRPr="00000000" w14:paraId="00000115">
      <w:pPr>
        <w:numPr>
          <w:ilvl w:val="2"/>
          <w:numId w:val="5"/>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Veri Türetme (Data Derivation)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Veri türetme yöntemi ile kişisel verinin içeriğinden daha genel bir içerik oluşturulmakta ve kişisel verinin herhangi bir kişiyle ilişkilendirilemeyecek hale getirilmesi sağlanmaktadır.   Örnek: Doğum tarihleri yerine yaşların belirtilmesi; açık adres yerine ikamet edilen ilçenin veya şehirin belirtilmesi. </w:t>
      </w:r>
    </w:p>
    <w:p w:rsidR="00000000" w:rsidDel="00000000" w:rsidP="00000000" w:rsidRDefault="00000000" w:rsidRPr="00000000" w14:paraId="00000116">
      <w:pPr>
        <w:numPr>
          <w:ilvl w:val="2"/>
          <w:numId w:val="5"/>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Veri Karma (Data Shuffling, Permutation):</w:t>
      </w:r>
      <w:r w:rsidDel="00000000" w:rsidR="00000000" w:rsidRPr="00000000">
        <w:rPr>
          <w:rFonts w:ascii="Times New Roman" w:cs="Times New Roman" w:eastAsia="Times New Roman" w:hAnsi="Times New Roman"/>
          <w:color w:val="000000"/>
          <w:sz w:val="24"/>
          <w:szCs w:val="24"/>
          <w:rtl w:val="0"/>
        </w:rPr>
        <w:t xml:space="preserve">   Veri karma yöntemi ile kişisel veri seti içindeki değerlerinin karıştırılarak değerler ile kişiler arasındaki bağın kopartılması sağlanmaktadır.   Örnek: Ses kayıtlarının niteliğinin değiştirilerek sesler ile veri sahibi kişinin ilişkilendirilemeyecek veya tanınamayacak hale getirilmesi. </w:t>
      </w:r>
    </w:p>
    <w:p w:rsidR="00000000" w:rsidDel="00000000" w:rsidP="00000000" w:rsidRDefault="00000000" w:rsidRPr="00000000" w14:paraId="00000117">
      <w:pPr>
        <w:numPr>
          <w:ilvl w:val="2"/>
          <w:numId w:val="5"/>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Değişkenleri Çıkarma:</w:t>
      </w:r>
      <w:r w:rsidDel="00000000" w:rsidR="00000000" w:rsidRPr="00000000">
        <w:rPr>
          <w:rFonts w:ascii="Times New Roman" w:cs="Times New Roman" w:eastAsia="Times New Roman" w:hAnsi="Times New Roman"/>
          <w:color w:val="000000"/>
          <w:sz w:val="24"/>
          <w:szCs w:val="24"/>
          <w:rtl w:val="0"/>
        </w:rPr>
        <w:t xml:space="preserve"> Kişisel verileri gerçek kişi ile ilişkilendirmeye yarayabilecek verilerin bir veya birden çok bölümünün çıkarılması.</w:t>
      </w:r>
    </w:p>
    <w:p w:rsidR="00000000" w:rsidDel="00000000" w:rsidP="00000000" w:rsidRDefault="00000000" w:rsidRPr="00000000" w14:paraId="00000118">
      <w:pPr>
        <w:spacing w:line="360"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numPr>
          <w:ilvl w:val="0"/>
          <w:numId w:val="1"/>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Kişisel Verilerin Saklama ve İmha Süreleri</w:t>
      </w:r>
    </w:p>
    <w:p w:rsidR="00000000" w:rsidDel="00000000" w:rsidP="00000000" w:rsidRDefault="00000000" w:rsidRPr="00000000" w14:paraId="0000011A">
      <w:pPr>
        <w:numPr>
          <w:ilvl w:val="1"/>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İmha süreçleri, ilgili kişinin talebi, Kişisel Verileri Koruma Kurulu kararı veya periyodik imha süresinin dolması ile yapılır.</w:t>
      </w:r>
    </w:p>
    <w:p w:rsidR="00000000" w:rsidDel="00000000" w:rsidP="00000000" w:rsidRDefault="00000000" w:rsidRPr="00000000" w14:paraId="0000011B">
      <w:pPr>
        <w:numPr>
          <w:ilvl w:val="1"/>
          <w:numId w:val="1"/>
        </w:numPr>
        <w:pBdr>
          <w:top w:space="0" w:sz="0" w:val="nil"/>
          <w:left w:space="0" w:sz="0" w:val="nil"/>
          <w:bottom w:space="0" w:sz="0" w:val="nil"/>
          <w:right w:space="0" w:sz="0" w:val="nil"/>
          <w:between w:space="0" w:sz="0" w:val="nil"/>
        </w:pBdr>
        <w:tabs>
          <w:tab w:val="left" w:pos="1418"/>
        </w:tabs>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Periyodik İmha:</w:t>
      </w:r>
      <w:r w:rsidDel="00000000" w:rsidR="00000000" w:rsidRPr="00000000">
        <w:rPr>
          <w:rFonts w:ascii="Times New Roman" w:cs="Times New Roman" w:eastAsia="Times New Roman" w:hAnsi="Times New Roman"/>
          <w:color w:val="000000"/>
          <w:sz w:val="24"/>
          <w:szCs w:val="24"/>
          <w:rtl w:val="0"/>
        </w:rPr>
        <w:t xml:space="preserve"> Veri Sorumlusu bünyesinde belirlenen periyodik imha süresi her yılın Aralık ve Haziran ayıdır.</w:t>
      </w:r>
    </w:p>
    <w:p w:rsidR="00000000" w:rsidDel="00000000" w:rsidP="00000000" w:rsidRDefault="00000000" w:rsidRPr="00000000" w14:paraId="0000011C">
      <w:pPr>
        <w:numPr>
          <w:ilvl w:val="2"/>
          <w:numId w:val="1"/>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İlgili kişinin talebi üzerine imha:</w:t>
      </w:r>
      <w:r w:rsidDel="00000000" w:rsidR="00000000" w:rsidRPr="00000000">
        <w:rPr>
          <w:rFonts w:ascii="Times New Roman" w:cs="Times New Roman" w:eastAsia="Times New Roman" w:hAnsi="Times New Roman"/>
          <w:color w:val="000000"/>
          <w:sz w:val="24"/>
          <w:szCs w:val="24"/>
          <w:rtl w:val="0"/>
        </w:rPr>
        <w:t xml:space="preserve"> İlgili kişinin talebi üzerine imha, talebin uygun görülmesi halinde gecikmeksizin ve her halükarda talebin tebliğinden itibaren 30 gün içinde yerine getirilir ve aynı süre içinde ilgili kişiye cevap verilir. İlgili kişinin başvuru ve talep süreçleri “İlgili Kişi Başvuru Prosedürü”nde belirtilmiştir.</w:t>
      </w:r>
    </w:p>
    <w:p w:rsidR="00000000" w:rsidDel="00000000" w:rsidP="00000000" w:rsidRDefault="00000000" w:rsidRPr="00000000" w14:paraId="0000011D">
      <w:pPr>
        <w:numPr>
          <w:ilvl w:val="1"/>
          <w:numId w:val="2"/>
        </w:numPr>
        <w:pBdr>
          <w:top w:space="0" w:sz="0" w:val="nil"/>
          <w:left w:space="0" w:sz="0" w:val="nil"/>
          <w:bottom w:space="0" w:sz="0" w:val="nil"/>
          <w:right w:space="0" w:sz="0" w:val="nil"/>
          <w:between w:space="0" w:sz="0" w:val="nil"/>
        </w:pBdr>
        <w:tabs>
          <w:tab w:val="left" w:pos="1418"/>
        </w:tabs>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Kurul Kararı üzerine imha:</w:t>
      </w:r>
      <w:r w:rsidDel="00000000" w:rsidR="00000000" w:rsidRPr="00000000">
        <w:rPr>
          <w:rFonts w:ascii="Times New Roman" w:cs="Times New Roman" w:eastAsia="Times New Roman" w:hAnsi="Times New Roman"/>
          <w:color w:val="000000"/>
          <w:sz w:val="24"/>
          <w:szCs w:val="24"/>
          <w:rtl w:val="0"/>
        </w:rPr>
        <w:t xml:space="preserve"> Kişisel Verileri Koruma Kurulu tarafından kişisel verinin imha edilmesine ilişkin bir karar verilmesi durumunda kararın tebliğinden itibaren gecikmeksizin ve her halükarda 30 gün içinde yerine getirilir ve Kurul’a aynı süre içerisinde cevap verilir.</w:t>
      </w:r>
    </w:p>
    <w:p w:rsidR="00000000" w:rsidDel="00000000" w:rsidP="00000000" w:rsidRDefault="00000000" w:rsidRPr="00000000" w14:paraId="0000011E">
      <w:pPr>
        <w:numPr>
          <w:ilvl w:val="1"/>
          <w:numId w:val="2"/>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Aşağıda yer alan tabloda Veri Sorumlusu içerisinde işlenen veri kategorileri, kanuni ve işleme amacının gerektirdiği işleme ve saklama süreleri ile imha periyodu yer almaktadır.</w:t>
      </w:r>
    </w:p>
    <w:p w:rsidR="00000000" w:rsidDel="00000000" w:rsidP="00000000" w:rsidRDefault="00000000" w:rsidRPr="00000000" w14:paraId="0000011F">
      <w:pPr>
        <w:numPr>
          <w:ilvl w:val="1"/>
          <w:numId w:val="2"/>
        </w:numPr>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tabloda yer almayan ancak Veri Sorumlusu’nun süreçlerinde yer alan kişisel verilerin imhasına veya tablonun güncellenerek eklenmesine; Kurul Kararları ve Kişisel verilerin işleme amacı ile orantılı olmak kaydıyla Kişisel Verilerin Korunması Komisyonu karar vermeye yetkilidir. KVKK Komisyonu vereceği kararda, sürenin KVKK’nın 4. maddesindeki ilkelere uygun olmasını sağlar.</w:t>
      </w:r>
    </w:p>
    <w:p w:rsidR="00000000" w:rsidDel="00000000" w:rsidP="00000000" w:rsidRDefault="00000000" w:rsidRPr="00000000" w14:paraId="00000120">
      <w:pPr>
        <w:numPr>
          <w:ilvl w:val="1"/>
          <w:numId w:val="2"/>
        </w:numPr>
        <w:pBdr>
          <w:top w:space="0" w:sz="0" w:val="nil"/>
          <w:left w:space="0" w:sz="0" w:val="nil"/>
          <w:bottom w:space="0" w:sz="0" w:val="nil"/>
          <w:right w:space="0" w:sz="0" w:val="nil"/>
          <w:between w:space="0" w:sz="0" w:val="nil"/>
        </w:pBdr>
        <w:tabs>
          <w:tab w:val="left" w:pos="1418"/>
        </w:tabs>
        <w:spacing w:line="360" w:lineRule="auto"/>
        <w:ind w:left="0"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Söz konusu kayıtlar, diğer hukuki yükümlülükler hariç olmak üzere en az üç yıl süreyle saklanır.</w:t>
      </w:r>
    </w:p>
    <w:p w:rsidR="00000000" w:rsidDel="00000000" w:rsidP="00000000" w:rsidRDefault="00000000" w:rsidRPr="00000000" w14:paraId="00000121">
      <w:pPr>
        <w:tabs>
          <w:tab w:val="left" w:pos="1418"/>
        </w:tabs>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2">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 2: Saklama Ve İmha Sürelerini Gösteren Birimlere Ait Tablolar</w:t>
      </w:r>
    </w:p>
    <w:p w:rsidR="00000000" w:rsidDel="00000000" w:rsidP="00000000" w:rsidRDefault="00000000" w:rsidRPr="00000000" w14:paraId="0000012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BİLGİ İŞLEM DAİRE BAŞKANLIĞI </w:t>
      </w:r>
    </w:p>
    <w:tbl>
      <w:tblPr>
        <w:tblStyle w:val="Table2"/>
        <w:tblW w:w="9067.0" w:type="dxa"/>
        <w:jc w:val="left"/>
        <w:tblInd w:w="0.0" w:type="dxa"/>
        <w:tblLayout w:type="fixed"/>
        <w:tblLook w:val="0400"/>
      </w:tblPr>
      <w:tblGrid>
        <w:gridCol w:w="3533"/>
        <w:gridCol w:w="1141"/>
        <w:gridCol w:w="1141"/>
        <w:gridCol w:w="3252"/>
        <w:tblGridChange w:id="0">
          <w:tblGrid>
            <w:gridCol w:w="3533"/>
            <w:gridCol w:w="1141"/>
            <w:gridCol w:w="1141"/>
            <w:gridCol w:w="3252"/>
          </w:tblGrid>
        </w:tblGridChange>
      </w:tblGrid>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131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Bilişim Kaynakları Kullanıcılarına (Akademik/İdari/Memur/İşçi/Sözleşmeli Personel, Öğrenci, Misafir) tesis edilen e-posta, kurumsal hesap ve cihazlardaki işlem ve içerik kayıtları süreçleri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78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Bilişim Kaynakları Kullanıcıları Bilgi  Güvenliği Süreçleri (İnternet kullanımı IP log kayıtları, kullanıcı log kayıtları, IP adresi)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Kayıt tarihinden itibaren saklama süresinin geçmesinin ardından ilk periyodik imha süresinde </w:t>
            </w:r>
            <w:r w:rsidDel="00000000" w:rsidR="00000000" w:rsidRPr="00000000">
              <w:rPr>
                <w:rFonts w:ascii="Times New Roman" w:cs="Times New Roman" w:eastAsia="Times New Roman" w:hAnsi="Times New Roman"/>
                <w:sz w:val="24"/>
                <w:szCs w:val="24"/>
                <w:rtl w:val="0"/>
              </w:rPr>
              <w:t xml:space="preserve">imha edilir.</w:t>
            </w:r>
            <w:r w:rsidDel="00000000" w:rsidR="00000000" w:rsidRPr="00000000">
              <w:rPr>
                <w:rtl w:val="0"/>
              </w:rPr>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Çerez Kayıtları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Çerez süresince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bl>
    <w:p w:rsidR="00000000" w:rsidDel="00000000" w:rsidP="00000000" w:rsidRDefault="00000000" w:rsidRPr="00000000" w14:paraId="00000138">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DESTEK HİZMETLERİ ŞUBE MÜDÜRLÜĞÜ</w:t>
      </w:r>
    </w:p>
    <w:tbl>
      <w:tblPr>
        <w:tblStyle w:val="Table3"/>
        <w:tblW w:w="9067.0" w:type="dxa"/>
        <w:jc w:val="left"/>
        <w:tblInd w:w="0.0" w:type="dxa"/>
        <w:tblLayout w:type="fixed"/>
        <w:tblLook w:val="0400"/>
      </w:tblPr>
      <w:tblGrid>
        <w:gridCol w:w="3532"/>
        <w:gridCol w:w="1141"/>
        <w:gridCol w:w="1141"/>
        <w:gridCol w:w="3253"/>
        <w:tblGridChange w:id="0">
          <w:tblGrid>
            <w:gridCol w:w="3532"/>
            <w:gridCol w:w="1141"/>
            <w:gridCol w:w="1141"/>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3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Yıllık taşıt alım teklifleri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Araç tahsisleriyle ilgili yazışmalar, taşıt listeleri, benzin çeki alınması, taşıt harcamaları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Giriş kartı çıkarılması ile ilgili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Motorlu taşıtların aylık kullanım çizelgeleri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bl>
    <w:p w:rsidR="00000000" w:rsidDel="00000000" w:rsidP="00000000" w:rsidRDefault="00000000" w:rsidRPr="00000000" w14:paraId="00000152">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DÖNER SERMAYE İŞLETMESİ MÜDÜRLÜĞÜ</w:t>
      </w:r>
    </w:p>
    <w:tbl>
      <w:tblPr>
        <w:tblStyle w:val="Table4"/>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5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5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108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Tedarikçi, iş ortakları ve müşteriler. Müşteri işlem bilgileri (çek, senet, fatura, talep, şikâyet)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İşlemin yapıldığı tarihten itibaren saklama süresinin geçmesinin ardından ilk periyodik imha süresinde imha edilir.</w:t>
            </w:r>
          </w:p>
        </w:tc>
      </w:tr>
      <w:tr>
        <w:trPr>
          <w:cantSplit w:val="0"/>
          <w:trHeight w:val="1559"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Tedarikçi, iş ortakları ve müşteriler ve sözleşme yapılan kişiler. Sözleşme ve Ticari işlem süreçleri (Yazılı veya yazılı olmayan sözleşme ve ekleri, imza sirküleri, tarafların iletişim bilgileri, sözleşmeye ilişkin teslimat ve sevkiyat belgeleri)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Sözleşmenin ve aynı zamanda hukuki ve fiili ticari ilişkinin sona ermesinin ardından saklama süresinin sona ermesini izleyen ilk periyodik imha süresinde imha edilir.</w:t>
            </w:r>
          </w:p>
        </w:tc>
      </w:tr>
      <w:tr>
        <w:trPr>
          <w:cantSplit w:val="0"/>
          <w:trHeight w:val="274"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Tüm ilgili kişi grupları. Muhasebe ve finans süreçleri (yapılan ve alınan ödemeler, faturalar, mali belgeler, slipler, ekstreler)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İlişki sözleşmeye dayalı ise, sözleşmenin ve aynı zamanda hukuki ve fiili ticari ilişkinin sona ermesinden itibaren, ilişki sözleşmeye dayalı değilse işlem tarihinden itibaren saklama süresinin sona ermesini izleyen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Kurumun yıllık çalışma programında yer alan konulara (projelere) ilişkin hazırlanan raporlar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Kurumların bütçe dairelerinde, saymanlıklarda ve idarî malî işler daire başkanlıklarında çeşitli işlemleri takip için tutulan her türlü defterler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17E">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HUKUK MÜŞAVİRLİĞİ</w:t>
      </w:r>
    </w:p>
    <w:tbl>
      <w:tblPr>
        <w:tblStyle w:val="Table5"/>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8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Adlî, idarî ve icra dava dosyaları ile hukukî mütalâaların kaydedildiği defterler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60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Hukukî mütalâalar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Farklı görüşlerden örnek seçilerek </w:t>
            </w:r>
            <w:r w:rsidDel="00000000" w:rsidR="00000000" w:rsidRPr="00000000">
              <w:rPr>
                <w:rFonts w:ascii="Times New Roman" w:cs="Times New Roman" w:eastAsia="Times New Roman" w:hAnsi="Times New Roman"/>
                <w:color w:val="000000"/>
                <w:sz w:val="24"/>
                <w:szCs w:val="24"/>
                <w:rtl w:val="0"/>
              </w:rPr>
              <w:t xml:space="preserve">Devlet Arşivi’ne gönderilir. </w:t>
            </w:r>
            <w:r w:rsidDel="00000000" w:rsidR="00000000" w:rsidRPr="00000000">
              <w:rPr>
                <w:rFonts w:ascii="Times New Roman" w:cs="Times New Roman" w:eastAsia="Times New Roman" w:hAnsi="Times New Roman"/>
                <w:sz w:val="24"/>
                <w:szCs w:val="24"/>
                <w:rtl w:val="0"/>
              </w:rPr>
              <w:t xml:space="preserve">Kalanlar ilk periyodik imha süresinde imha edilir.</w:t>
            </w:r>
            <w:r w:rsidDel="00000000" w:rsidR="00000000" w:rsidRPr="00000000">
              <w:rPr>
                <w:rtl w:val="0"/>
              </w:rPr>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Kurumla ilgili hazırlanan kanun tasarıları ile kanunî düzenlemeler ve kanun tasarılarının görüşüldüğü toplantılara ait tutanaklar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Süresiz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Süresiz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48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Soru önergelerine hazırlanan cevaplar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Devlet Arşivi’ne gönderilmez.</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İcra dosyaları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içi ve dışı kanunî düzenlemeler hakkında verilen görüşler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Birimler arası personel ve benzeri konularda yapılan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avukatlarına davalara girebilmeleri için düzenlenen temsil belgeleri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Vekâlet ücretinin tahsil ve tahsisine dair belgeler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Mahkeme esas kayıt defteri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Kamulaştırma yazışmaları dosyası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Kişinin sözleşmeden doğan haklarının zamanında ödenmesiyle ilgili mahkeme yazışmaları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bl>
    <w:p w:rsidR="00000000" w:rsidDel="00000000" w:rsidP="00000000" w:rsidRDefault="00000000" w:rsidRPr="00000000" w14:paraId="000001D4">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HUKUK MÜŞAVİRLİĞİ VE İLGİLİ BİRİMLER</w:t>
      </w:r>
    </w:p>
    <w:tbl>
      <w:tblPr>
        <w:tblStyle w:val="Table6"/>
        <w:tblW w:w="9067.0" w:type="dxa"/>
        <w:jc w:val="left"/>
        <w:tblInd w:w="0.0" w:type="dxa"/>
        <w:tblLayout w:type="fixed"/>
        <w:tblLook w:val="0400"/>
      </w:tblPr>
      <w:tblGrid>
        <w:gridCol w:w="3533"/>
        <w:gridCol w:w="1141"/>
        <w:gridCol w:w="1141"/>
        <w:gridCol w:w="3252"/>
        <w:tblGridChange w:id="0">
          <w:tblGrid>
            <w:gridCol w:w="3533"/>
            <w:gridCol w:w="1141"/>
            <w:gridCol w:w="1141"/>
            <w:gridCol w:w="3252"/>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D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56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Adlî dava dosyaları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yıl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35 yıl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E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Kamuoyuna mal olmuş veya kamuyounu ilgilendiren önemli dosyalar seçilerek Devlet Arşivi’ne gönderilir. Kalanlar ilk periyodik imha süresinde imha edilir.</w:t>
            </w:r>
            <w:r w:rsidDel="00000000" w:rsidR="00000000" w:rsidRPr="00000000">
              <w:rPr>
                <w:rtl w:val="0"/>
              </w:rPr>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İdarî dava dosyaları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yıl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 yıl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Kurum arşivinde saklama süresinin geçmesinin ardından ilk periyodik imha süresinde imha edilir.</w:t>
            </w:r>
            <w:r w:rsidDel="00000000" w:rsidR="00000000" w:rsidRPr="00000000">
              <w:rPr>
                <w:rtl w:val="0"/>
              </w:rPr>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Tüm ilgili kişi grupları (Memur/Akademik Personel/Sözleşmeli Personel ayrıca belirtilmiştir.) Hukuki işlem süreçleri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35 yıl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Kurum arşivinde saklama süresinin geçmesinin ardından ilk periyodik imha süresinde imha edilir.</w:t>
            </w:r>
            <w:r w:rsidDel="00000000" w:rsidR="00000000" w:rsidRPr="00000000">
              <w:rPr>
                <w:rtl w:val="0"/>
              </w:rPr>
            </w:r>
          </w:p>
        </w:tc>
      </w:tr>
      <w:tr>
        <w:trPr>
          <w:cantSplit w:val="0"/>
          <w:trHeight w:val="85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Personel hakkında açılan tahkikatlar, bununla ilgili inceleme raporları, verilen cezalar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yıl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Birim arşivinde saklama süresinin geçmesinin ardından ilk periyodik imha süresinde imha edilir.</w:t>
            </w:r>
            <w:r w:rsidDel="00000000" w:rsidR="00000000" w:rsidRPr="00000000">
              <w:rPr>
                <w:rtl w:val="0"/>
              </w:rPr>
            </w:r>
          </w:p>
        </w:tc>
      </w:tr>
    </w:tbl>
    <w:p w:rsidR="00000000" w:rsidDel="00000000" w:rsidP="00000000" w:rsidRDefault="00000000" w:rsidRPr="00000000" w14:paraId="000001E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İDARİ VE MALİ İŞLER DAİRE BAŞKANLIĞI</w:t>
      </w:r>
    </w:p>
    <w:tbl>
      <w:tblPr>
        <w:tblStyle w:val="Table7"/>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F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F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Tedarikçi, iş ortakları ve müşteriler. Müşteri işlem bilgileri (çek, senet, fatura, talep, şikâyet)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İşlemin yapıldığı tarihten itibaren saklama süresinin geçmesinin ardından ilk periyodik imha süresinde imha edilir.</w:t>
            </w:r>
          </w:p>
        </w:tc>
      </w:tr>
      <w:tr>
        <w:trPr>
          <w:cantSplit w:val="0"/>
          <w:trHeight w:val="17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Tedarikçi, iş ortakları ve müşteriler ve sözleşme yapılan kişiler. Sözleşme ve Ticari işlem süreçleri (Yazılı veya yazılı olmayan sözleşme ve ekleri, imza sirküleri, tarafların iletişim bilgileri, sözleşmeye ilişkin teslimat ve sevkiyat belgeleri)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Sözleşmenin ve aynı zamanda hukuki ve fiili ticari ilişkinin sona ermesinin ardından saklama süresinin sona ermesini izleyen ilk periyodik imha süresinde imha edilir.</w:t>
            </w:r>
          </w:p>
        </w:tc>
      </w:tr>
      <w:tr>
        <w:trPr>
          <w:cantSplit w:val="0"/>
          <w:trHeight w:val="17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Tüm ilgili kişi grupları. Muhasebe ve finans süreçleri (yapılan ve alınan ödemeler, faturalar, mali belgeler, slipler, ekstreler)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İlişki sözleşmeye dayalı ise, sözleşmenin ve aynı zamanda hukuki ve fiili ticari ilişkinin sona ermesinden itibaren, ilişki sözleşmeye dayalı değilse işlem tarihinden itibaren saklama süresinin sona ermesini izleyen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Kurumun yıllık çalışma programında yer alan konulara (projelere) ilişkin hazırlanan raporlar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Yıllık taşıt alım teklifleri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Araç tahsisleriyle ilgili yazışmalar, taşıt listeleri, benzin çeki alınması, taşıt harcamaları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Servis aracı kiralama, servisten yararlanacak personel listeleri, işçilere toplu taşım kartı verme ile ilgili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Malzeme teslim tutanakları ve demirbaş listeleri (Gündemden düşenler)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Kurumların bütçe dairelerinde, saymanlıklarda ve idarî malî işler daire başkanlıklarında çeşitli işlemleri takip için tutulan her türlü defterler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Toplu iş sözleşmesi ile işçilere sağlanan her türlü haklarla (İkramiye, giyecek yardımı,  kömür yardımı, vb.) ilgili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İşçi sendikasına ödenmek üzere işçilerden kesilen aidatlarla ilgili yazışmalar ve listeler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Emekliye ayrılmış işçilerin sosyal yardım zamlarını ödenmesi ile ilgili S.S.K. ile yapılan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İşçi ikramiyeleri ile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İzne ayrılan işçilere ödenen avanslarla ilgili yazışmalar ve ödeme emirleri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Haberleşme hizmetleri ile ilgili yazışmalar  (Telefon, posta vb.)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25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Motorlu taşıtların aylık kullanım çizelgeleri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5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5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5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58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Pazar araştırmaları raporları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r w:rsidDel="00000000" w:rsidR="00000000" w:rsidRPr="00000000">
              <w:rPr>
                <w:rtl w:val="0"/>
              </w:rPr>
            </w:r>
          </w:p>
        </w:tc>
      </w:tr>
    </w:tbl>
    <w:p w:rsidR="00000000" w:rsidDel="00000000" w:rsidP="00000000" w:rsidRDefault="00000000" w:rsidRPr="00000000" w14:paraId="00000262">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İLGİLİ BİRİMLER</w:t>
      </w:r>
    </w:p>
    <w:tbl>
      <w:tblPr>
        <w:tblStyle w:val="Table8"/>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6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Açılış kapanış tören dosyaları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Süresiz</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Süresiz</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276">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KALİTE KOORDİNATÖRLÜĞÜ</w:t>
      </w:r>
    </w:p>
    <w:tbl>
      <w:tblPr>
        <w:tblStyle w:val="Table9"/>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7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Sorumluluğundaki Anket Veri ve Sonuçları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yıl</w:t>
            </w: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Kurum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arşivinde saklama süresinin geçmesinin ardından ilk periyodik imha süresinde imha edilir.</w:t>
            </w:r>
          </w:p>
        </w:tc>
      </w:tr>
    </w:tbl>
    <w:p w:rsidR="00000000" w:rsidDel="00000000" w:rsidP="00000000" w:rsidRDefault="00000000" w:rsidRPr="00000000" w14:paraId="0000028A">
      <w:pP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KORUMA VE GÜVENLİK ŞUBE MÜDÜRLÜĞÜ</w:t>
      </w:r>
    </w:p>
    <w:tbl>
      <w:tblPr>
        <w:tblStyle w:val="Table10"/>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8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9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3">
            <w:pPr>
              <w:spacing w:line="240" w:lineRule="auto"/>
              <w:jc w:val="center"/>
              <w:rPr>
                <w:rFonts w:ascii="Times New Roman" w:cs="Times New Roman" w:eastAsia="Times New Roman" w:hAnsi="Times New Roman"/>
                <w:b w:val="1"/>
                <w:color w:val="000000"/>
                <w:sz w:val="24"/>
                <w:szCs w:val="24"/>
              </w:rPr>
            </w:pPr>
            <w:bookmarkStart w:colFirst="0" w:colLast="0" w:name="_heading=h.1fob9te" w:id="1"/>
            <w:bookmarkEnd w:id="1"/>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11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Memur/Akademik Personel/Sözleşmeli Personel/Ziyaretçi Veri Sorumlusu lokasyonlarında bulunan herkese ait Fiziksel mekân güvenliği kamera kayıt süreçleri</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 gün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Kaydın yapılmasının ardından saklama süresinin geçmesi ile silinmektedir.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Ziyaretçi Veri Sorumlusu lokasyonlarında bulunan herkese ait Fiziksel mekân güvenliği giriş çıkış ziyaretçi kayıt süreçleri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Kayıt tarihinden itibaren saklama süresinin geçmesinin ardından ilk periyodik imha süresinde imha edilir.</w:t>
            </w:r>
          </w:p>
        </w:tc>
      </w:tr>
    </w:tbl>
    <w:p w:rsidR="00000000" w:rsidDel="00000000" w:rsidP="00000000" w:rsidRDefault="00000000" w:rsidRPr="00000000" w14:paraId="000002A4">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KURUMSAL İLETİŞİM KOORDİNATÖRLÜĞÜ</w:t>
      </w:r>
    </w:p>
    <w:tbl>
      <w:tblPr>
        <w:tblStyle w:val="Table11"/>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A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A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Kurumun hizmet alanlarıyla ilgili düzenlenen yarışma programları ve ödül verilmesiyle ilgili yazışmalar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6">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Fuarlara iştiraklerle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Açıklamaya değer nitelikte bulunarak basın toplantılarında Hükûmet Sözcüsünce açıklanmak üzere verilen bilgiler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Kurumca kullanılan form defter ve kaşe örnekleri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2CA">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B">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KURUMSAL İLETİŞİM KOORDİNATÖRLÜĞÜ VE ÖZEL KALEM BİRİMİ</w:t>
      </w:r>
    </w:p>
    <w:tbl>
      <w:tblPr>
        <w:tblStyle w:val="Table12"/>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C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D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Makamın özel günlerle ilgili yayımladığı mesajlar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D">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r w:rsidDel="00000000" w:rsidR="00000000" w:rsidRPr="00000000">
              <w:rPr>
                <w:rtl w:val="0"/>
              </w:rPr>
            </w:r>
          </w:p>
        </w:tc>
      </w:tr>
    </w:tbl>
    <w:p w:rsidR="00000000" w:rsidDel="00000000" w:rsidP="00000000" w:rsidRDefault="00000000" w:rsidRPr="00000000" w14:paraId="000002DF">
      <w:pPr>
        <w:tabs>
          <w:tab w:val="left" w:pos="851"/>
        </w:tabs>
        <w:spacing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2E0">
      <w:pPr>
        <w:tabs>
          <w:tab w:val="left" w:pos="851"/>
        </w:tabs>
        <w:spacing w:line="240" w:lineRule="auto"/>
        <w:jc w:val="center"/>
        <w:rPr>
          <w:rFonts w:ascii="Times New Roman" w:cs="Times New Roman" w:eastAsia="Times New Roman" w:hAnsi="Times New Roman"/>
          <w:b w:val="1"/>
          <w:smallCaps w:val="1"/>
          <w:color w:val="000000"/>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KÜTÜPHANE VE DOKÜMANTASYON DAIRE BAŞKANLIĞI</w:t>
      </w:r>
    </w:p>
    <w:tbl>
      <w:tblPr>
        <w:tblStyle w:val="Table13"/>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E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E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Kütüphane Otomasyon Programında (Yordam) yer alan kullanıcı bilgileri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bl>
    <w:p w:rsidR="00000000" w:rsidDel="00000000" w:rsidP="00000000" w:rsidRDefault="00000000" w:rsidRPr="00000000" w14:paraId="000002F3">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MAAŞ BİRİMLERİ</w:t>
      </w:r>
    </w:p>
    <w:tbl>
      <w:tblPr>
        <w:tblStyle w:val="Table14"/>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F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2F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SSK ile sosyal yardım zamları ve sigorta primleri hakkında yapılan yazışmalar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7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Personelin ücretlerinden kesilen vergilerle ilgili muhasebe fişleri, muhtasar beyannameler, kurumla iş yapan üçüncü şahıslardan kesilen stopaj vergisi beyannameleri, akreditif açılmasıyla ilgili damga vergisi beyannameleri, vergi tecil yazışmaları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Yolluk dosyaları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Akademik Personel Çalışan ücret ve diğer özlük haklarına ilişkin muhasebe, ödeme ve mali süreçleri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Memur/Sözleşmeli Personel Çalışan ücret ve diğer özlük haklarına ilişkin muhasebe, ödeme ve mali süreçleri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İşçi İşyeri giriş çıkış puantaj kayıtları</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Maaş bordroları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 maaşından yapılan her türlü kesintilerle ilgili yazışmalar, kesintilerle ilgili listeler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 maaş bordroları, ek ödeme bordroları,  fazla mesai bordroları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İşçi puantaj cetvelleri ve bunlarla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Yan ödeme ve özel hizmet tazminatlarıyla ilgili taşra teşkilâtı ve birimlerle yapılan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Yan ödeme ve özel hizmet tazminatlarıyla ilgili cetveller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Yabancı dil tazminatı alacak personelle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Kıdem aylıklarıyla ilgili yazışma suretleri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Özel sağlık kuruluşlarında tetkik yaptıran personelin sağlık giderlerinin ödenmesiyle ilgili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Maaş bordrolarının suretleri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Giyecek yardımıyla ilgili yazışmalar, giyecek yardımından yararlanacak personel listeleri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Sendika aidatlarına ait listeler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36D">
      <w:pP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6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ÖĞRENCİ İŞLERİ DAİRE BAŞKANLIĞI</w:t>
      </w:r>
    </w:p>
    <w:tbl>
      <w:tblPr>
        <w:tblStyle w:val="Table15"/>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6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7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Birimden çıkan genelge, tamim, emir vb.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F">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Eğitimle ilgili yıllık faaliyet raporları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Kredi Yurtlar Kurumu ile yapılan yazışmalar,  kalan öğrencilerin listeleri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bl>
    <w:p w:rsidR="00000000" w:rsidDel="00000000" w:rsidP="00000000" w:rsidRDefault="00000000" w:rsidRPr="00000000" w14:paraId="0000038D">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8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ÖĞRENCİ İŞLERİ DAİRE BAŞKANLIĞI VE DİĞER BİRİMLERİN ÖĞRENCİ İŞLERİ BÜROLARI</w:t>
      </w:r>
    </w:p>
    <w:tbl>
      <w:tblPr>
        <w:tblStyle w:val="Table16"/>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8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9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Öğrenci Kayıt İşlemleri (kimlik, iletişim, adli sicil kaydı, görsel kayıtlar)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23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Burslu öğrencilerin şahsî dosyaları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5">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Kuruma bağlı eğitim merkezlerine alınacak öğrenciler, ders müfredat programları, mezun olan öğrenciler ve okuldan ayrılan öğrencilerle ilgili yazışmalar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Süresiz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Süresiz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3AD">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A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ÖZEL KALEM</w:t>
      </w:r>
    </w:p>
    <w:tbl>
      <w:tblPr>
        <w:tblStyle w:val="Table17"/>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A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B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Fax dosyası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bl>
    <w:p w:rsidR="00000000" w:rsidDel="00000000" w:rsidP="00000000" w:rsidRDefault="00000000" w:rsidRPr="00000000" w14:paraId="000003C1">
      <w:pP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C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PERSONEL DAİRE BAŞKANLIĞI</w:t>
      </w:r>
    </w:p>
    <w:tbl>
      <w:tblPr>
        <w:tblStyle w:val="Table18"/>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C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C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Hizmet içi eğitim programları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142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Akademik Personel Özlük Dosyası Süreçleri (kimlik, iletişim, hukuki işlem, disiplin süreçleri, özlük hakları süreçleri, özgeçmiş, adli sicil kaydı ve özlük dosyasındaki diğer belgeler, görsel ve işitsel kayıtlar)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Akademik Personel Personelin sağlık ve güvenlik kayıtları, kişisel sağlık dosyası ve onaylı deftere ilişkin süreçleri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7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Memur Özlük Dosyası Süreçleri (iş sözleşmesi, kimlik, iletişim, ehliyet, hukuki işlem, disiplin süreçleri, özlük hakları süreçleri, özgeçmiş, adli sicil kaydı ve özlük dosyasındaki diğer belgeler, görsel işitsel kayıtlar, zimmet işlemleri)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7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Sözleşmeli Personel Özlük Dosyası Süreçleri (iş sözleşmesi, kimlik, iletişim, ehliyet, hukuki işlem, disiplin süreçleri, özlük hakları süreçleri, özgeçmiş, adli sicil kaydı ve özlük dosyasındaki diğer belgeler, görsel işitsel kayıtlar, zimmet işlemleri)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Memur/Sözleşmeli Personel İşverenin sağlık ve güvenlik kayıtları, kişisel sağlık dosyası ve onaylı deftere ilişkin süreçleri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42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İşçi Özlük Dosyası Süreçleri (iş sözleşmesi, kimlik, iletişim, Finans bilgileri, hukuki işlem, özgeçmiş, adli sicil kaydı ve özlük dosyasındaki diğer belgeler, görsel işitsel kayıtlar, zimmet işlemleri)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İşçi İşverenin sağlık ve güvenlik kayıtları, kişisel sağlık dosyası ve onaylı deftere ilişkin süreçleri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73"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Emekli özlük dosyaları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4">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Kademe ve derece ilerlemeleri ile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Terfilerle ilgili yazışmalar, terfi listeleri, terfi olurları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Naklen atama talepleri, muvafakat istekleri ile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Personelin özlük hakları ile ilgili dilekçeleri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istekleri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114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Personelin yıllık izinleri ve yıllık izinlerin birleştirilmesi ile ilgili yazışmalar, iznini Yurt dışında geçirecekler için izin olurları, ücretsiz izin yazıları (Özlük dosyasına giriyor.)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Çeşitli kurum ve kuruluşlara gönderilen,  kurumun personel durumunu gösterir tablolar,  cetveller ve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Kademe ve derece terfileri yapılan personel ile ilgili listeler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İntibak çizelgeleri, bunlarla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Onay dosyaları (Tayin geçici görevlendirme vb.)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42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Toplu İş Sözleşmeleri (Ön çalışmalar, işçi sayıları, görüşme tutanakları, bir önceki sözleşmenin uygulanmasında görülen aksaklıklar, sözleşme yapmak için gerekli yetki belgeleri vb.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6">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Toplu iş sözleşmesinin uygulanması ile ilgili sendikalarla yapılan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Personelle ilgili şikâyetler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 hakkında açılan tahkikatlar, bununla ilgili inceleme raporları, verilen cezalar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Personelin ödüllendirilmesi ile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Merkez Disiplin Kurulu ve Yüksek Disiplin Kurulu kararları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42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Sözleşmeli personelle ilgili yazışmalar  (Sözleşmeli personelle ilgili vizeler, ücret tespiti, sözleşmeli personel alınması hakkında olurlar, sözleşmelerin uzatılmasına dâir onaylar)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Maliye Bakanlığı’ndan geçici işçiler için alınan vizeler ve bunlarla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kazalarıyla ilgili yazışmalar (İş kazası raporları)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Taşra teşkilâtlarından işçi ücretlerinin artırılması ile ilgili teklifler, verilen cevaplar ve olurlar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Tayinlerle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Tayin iptalleri, itirazlar, açılan davalar ve Danıştay kararları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Kadro tahsisi ile ilgili yazışmalar, kadro cetvelleri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Hizmet birleştirmeleri ve hizmet borçlanmalarıyla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Hizmet sürelerinin tespiti ile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İstifa ile görevden ayrılan personelin isteği üzerine emekli keseneğinin geri ödenmesine dair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Emeklilik ve ölüm faturalarının ödenmesine ait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Emekli müktesep haklarıyla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Yurt dışı tedavilerle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Gıda yardımı alacak personelle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Pasaport çıkartılmasıyla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657 Sayılı Kanun’dan sözleşmeye geçen personelle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Kadro iptalleri ve kadro ihdasları ile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Resen emekliye ayrılanlarla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kazası neticesi ölen personelin yakınlarının işe alınmasıyla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Sakat, eski hükümlüler ve kimsesiz gençlerin iş talepleri, işe almalar, bunlarla ilgili listeler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Asker dönüşü işe başlamayla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17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Yurt dışına görevli veya iznini geçirmek amacıyla giden personelle ilgili yazışmalar,  olurlar, Başbakanlıktan alınan izin, ilgili kurumlara gönderilen bilgi formları, Yurt dışına gitmesi kabul edilmeyenler hakkında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Unvanı değişen personelle ilgili yazışmaların suretleri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 Kurumu’na gönderilen personel durum cetvelleri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Açık bulunan kadrolara açıktan atamalar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42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Çeşitli kurum ve kuruluşlarda düzenlenen kurs,  seminer, konferans, sempozyum, vb. faaliyetlerle ilgili yazışmalar (Programlar,  katılacakların listeleri, onaylar ve bu kişilere ödenecek ücretler)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Yetiştirilmek üzere, bütçe imkânları ile yurt dışına gönderilen personelle ilgili yazışmalar ve sonuç raporu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6">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114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Mecburi hizmet karşılığı burs verilmesi ile ilgili yazışmalar (Kurumun teklifi, üniversitelerin değerlendirmesi, başvurular,  başvuruların değerlendirilmesi vb.)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50E">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0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PERSONEL DAİRE BAŞKANLIĞI VE DİĞER BİRİMLERİN PERSONEL BÜROLARI</w:t>
      </w:r>
    </w:p>
    <w:tbl>
      <w:tblPr>
        <w:tblStyle w:val="Table19"/>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1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1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11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Akademik Personel/Memur/Sözleşmeli Personel Adayı Çalışan Adayı Başvuru ve Değerlendirme süreçleri (Özgeçmiş, fotoğraf, iş başvurusu için alınan tüm belgeler)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114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 alımı için açılan imtihanlar (Duyurular, başvuru formları, imtihan tutanakları, sınav salonu tahsis sözleşmeleri,  sınav kâğıtları, kazanan ve kazanamayanların listeleri)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Görevlendirmelerle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C">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Personelin fazla çalışmasına ilişkin yazışmalar, fazla çalışma cetvelleri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 ayda 7 günden fazla rapor alan personelle ilgili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 işlerini takip için tutulan defterler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Günlük personel yoklama fişleri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bl>
    <w:p w:rsidR="00000000" w:rsidDel="00000000" w:rsidP="00000000" w:rsidRDefault="00000000" w:rsidRPr="00000000" w14:paraId="00000546">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4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SAĞLIK KÜLTÜR VE SPOR DAİRE BAŞKANLIĞI</w:t>
      </w:r>
    </w:p>
    <w:tbl>
      <w:tblPr>
        <w:tblStyle w:val="Table20"/>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4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4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Kuruma bağlı öğrenci yurtları ile yapılan yazışmalar, kalan öğrenci listeleri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Misafirhane ile ilgili yazışmalar. Tahliye, tahsis, müteferrik</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Yemekhane, lokal, çay ocağı ile ilgili yazışmalar, yemek listeleri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Sponsorluk dosyaları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56C">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6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SAĞLIK KÜLTÜR VE SPOR DAİRE BAŞKANLIĞI VE İLGİLİ BİRİMLER</w:t>
      </w:r>
    </w:p>
    <w:tbl>
      <w:tblPr>
        <w:tblStyle w:val="Table21"/>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6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7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5">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Konferans ve çeşitli toplantılarla ilgili belgeler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E">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580">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1">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2">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3">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4">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5">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6">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7">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8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SAĞLIK KÜLTÜR VE SPOR DAİRE BAŞKANLIĞI VE STAJLA İLGİLİ İŞLEM YAPAN BİRİMLER</w:t>
      </w:r>
    </w:p>
    <w:tbl>
      <w:tblPr>
        <w:tblStyle w:val="Table22"/>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8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8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Kurumda staj görecek öğrencilerle ilgili yazışmalar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59B">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9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STRATEJİ GELİŞTİRME DAİRE BAŞKANLIĞI</w:t>
      </w:r>
    </w:p>
    <w:tbl>
      <w:tblPr>
        <w:tblStyle w:val="Table23"/>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9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A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Sayıştay raporları ve kurumun cevabî raporu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Bütçe görüşmeleri ve Beş Yıllık Kalkınma toplantılarına davet yazıları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Mecburî hizmet yapmayacakların burs borçlarını geri ödemeleriyle ilgili yazışmalar  (Ödemesi tamamlananlar)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Kurumların bütçe dairelerinde, saymanlıklarda ve idarî malî işler daire başkanlıklarında çeşitli işlemleri takip için tutulan her türlü defterler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Avans senetleri, avans isteğine dair yazışmalar, olurlar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bl>
    <w:p w:rsidR="00000000" w:rsidDel="00000000" w:rsidP="00000000" w:rsidRDefault="00000000" w:rsidRPr="00000000" w14:paraId="000005C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SÜREKLİ EĞİTİM MERKEZİ</w:t>
      </w:r>
    </w:p>
    <w:tbl>
      <w:tblPr>
        <w:tblStyle w:val="Table24"/>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C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C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41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Eğitim merkezleri ile ilgili istatistikî bilgiler  (Personel durumu, demirbaş durumu)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5DB">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D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TÜM BİRİMLER</w:t>
      </w:r>
    </w:p>
    <w:tbl>
      <w:tblPr>
        <w:tblStyle w:val="Table25"/>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D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E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tarafından iç ve dış paydaşlara uygulanan anket veri ve sonuçları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yıl</w:t>
            </w: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Kurum</w:t>
            </w:r>
            <w:r w:rsidDel="00000000" w:rsidR="00000000" w:rsidRPr="00000000">
              <w:rPr>
                <w:rFonts w:ascii="Times New Roman" w:cs="Times New Roman" w:eastAsia="Times New Roman" w:hAnsi="Times New Roman"/>
                <w:color w:val="000000"/>
                <w:sz w:val="24"/>
                <w:szCs w:val="24"/>
                <w:rtl w:val="0"/>
              </w:rPr>
              <w:t xml:space="preserve"> arşivinde saklama süresinin geçmesinin ardından ilk periyodik imha süresinde imha edilir.</w:t>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Öğrencinin sağlık kayıtları ve ilişkili süreçleri</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Çeşitli kurum ve kuruluşlarda düzenlenen kurs,  seminer, konferans, sempozyum, vb. faaliyetlerle ilgili yazışmalar (Programlar,  katılacakların listeleri, onaylar ve bu kişilere ödenecek ücretler)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Mecburi hizmet karşılığı burs verilmesi ile ilgili yazışmalar (Kurumun teklifi, üniversitelerin değerlendirmesi, başvurular,  başvuruların değerlendirilmesi vb.)</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Yıllık çalışma programları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5">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60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Yıllık faaliyet raporları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B">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60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İstatistikler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1">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Araç ve gereç, malzeme ve tesis envanterleri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Ödeme evrakı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Çeşitli alımlara ait tediye fişleri ve faturaları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Malzeme istek fişleri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60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İç ve dış satın almalarla ilgili ihale dosyaları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F">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p>
        </w:tc>
      </w:tr>
      <w:tr>
        <w:trPr>
          <w:cantSplit w:val="0"/>
          <w:trHeight w:val="855" w:hRule="atLeast"/>
          <w:tblHeader w:val="0"/>
        </w:trPr>
        <w:tc>
          <w:tcPr>
            <w:gridSpan w:val="2"/>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63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Birimin faaliyetleri ile ilgili yazışmalar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63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63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63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129"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Duyurular dosyası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r w:rsidDel="00000000" w:rsidR="00000000" w:rsidRPr="00000000">
              <w:rPr>
                <w:rtl w:val="0"/>
              </w:rPr>
            </w:r>
          </w:p>
        </w:tc>
      </w:tr>
      <w:tr>
        <w:trPr>
          <w:cantSplit w:val="0"/>
          <w:trHeight w:val="279"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Onaylar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Disiplin Kurulu Kararları ve Ekleri</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649">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4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YAPI İŞLERİ VE TEKNİK DAİRE BAŞKANLIĞI</w:t>
      </w:r>
    </w:p>
    <w:tbl>
      <w:tblPr>
        <w:tblStyle w:val="Table26"/>
        <w:tblW w:w="9067.0" w:type="dxa"/>
        <w:jc w:val="left"/>
        <w:tblInd w:w="0.0" w:type="dxa"/>
        <w:tblLayout w:type="fixed"/>
        <w:tblLook w:val="0400"/>
      </w:tblPr>
      <w:tblGrid>
        <w:gridCol w:w="3532"/>
        <w:gridCol w:w="7"/>
        <w:gridCol w:w="1134"/>
        <w:gridCol w:w="1134"/>
        <w:gridCol w:w="7"/>
        <w:gridCol w:w="3253"/>
        <w:tblGridChange w:id="0">
          <w:tblGrid>
            <w:gridCol w:w="3532"/>
            <w:gridCol w:w="7"/>
            <w:gridCol w:w="1134"/>
            <w:gridCol w:w="1134"/>
            <w:gridCol w:w="7"/>
            <w:gridCol w:w="3253"/>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4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65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Telefon kullanım içerikleri ve süreçleri</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Tedarikçi, iş ortakları ve müşteriler. Müşteri işlem bilgileri (çek, senet, fatura, talep, şikâyet)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İşlemin yapıldığı tarihten itibaren saklama süresinin geçmesinin ardından ilk periyodik imha süresinde imha edilir.</w:t>
            </w:r>
          </w:p>
        </w:tc>
      </w:tr>
      <w:tr>
        <w:trPr>
          <w:cantSplit w:val="0"/>
          <w:trHeight w:val="171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Tedarikçi, iş ortakları ve müşteriler ve sözleşme yapılan kişiler. Sözleşme ve Ticari işlem süreçleri (Yazılı veya yazılı olmayan sözleşme ve ekleri, imza sirküleri, tarafların iletişim bilgileri, sözleşmeye ilişkin teslimat ve sevkiyat belgeleri)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Sözleşmenin ve aynı zamanda hukuki ve fiili ticari ilişkinin sona ermesinin ardından saklama süresinin sona ermesini izleyen ilk periyodik imha süresinde imha edilir.</w:t>
            </w:r>
          </w:p>
        </w:tc>
      </w:tr>
      <w:tr>
        <w:trPr>
          <w:cantSplit w:val="0"/>
          <w:trHeight w:val="558"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Tüm ilgili kişi grupları. Muhasebe ve finans süreçleri (yapılan ve alınan ödemeler, faturalar, mali belgeler, slipler, ekstreler)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İlişki sözleşmeye dayalı ise, sözleşmenin ve aynı zamanda hukuki ve fiili ticari ilişkinin sona ermesinden itibaren, ilişki sözleşmeye dayalı değilse işlem tarihinden itibaren saklama süresinin sona ermesini izleyen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Kurumun yıllık çalışma programında yer alan konulara (projelere) ilişkin hazırlanan raporlar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Ek bina inşaatlarının mevcut yapıya uygun olup olamayacağına dair yatırım yapacak birime verilen görüşler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488"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Çeşitli tamirat ve ihtiyaçların karşılanması için alınan olurlar, ödeme ile ilgili birimle yapılan yazışmalar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68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8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YAZI İŞLERİ ŞUBE MÜDÜRLÜĞÜ</w:t>
      </w:r>
    </w:p>
    <w:tbl>
      <w:tblPr>
        <w:tblStyle w:val="Table27"/>
        <w:tblW w:w="9067.0" w:type="dxa"/>
        <w:jc w:val="left"/>
        <w:tblInd w:w="0.0" w:type="dxa"/>
        <w:tblLayout w:type="fixed"/>
        <w:tblLook w:val="0400"/>
      </w:tblPr>
      <w:tblGrid>
        <w:gridCol w:w="3514"/>
        <w:gridCol w:w="10"/>
        <w:gridCol w:w="1149"/>
        <w:gridCol w:w="1149"/>
        <w:gridCol w:w="10"/>
        <w:gridCol w:w="3235"/>
        <w:tblGridChange w:id="0">
          <w:tblGrid>
            <w:gridCol w:w="3514"/>
            <w:gridCol w:w="10"/>
            <w:gridCol w:w="1149"/>
            <w:gridCol w:w="1149"/>
            <w:gridCol w:w="10"/>
            <w:gridCol w:w="3235"/>
          </w:tblGrid>
        </w:tblGridChange>
      </w:tblGrid>
      <w:tr>
        <w:trPr>
          <w:cantSplit w:val="0"/>
          <w:trHeight w:val="53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8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Malzemenin Adı ve Konusu</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Saklama Süresi</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68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İmha Zamanı</w:t>
            </w:r>
          </w:p>
        </w:tc>
      </w:tr>
      <w:tr>
        <w:trPr>
          <w:cantSplit w:val="0"/>
          <w:trHeight w:val="85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Birim Arşivinde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Kurum Arşivinde</w:t>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8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Görevlendirme yazıları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Gelen ve giden evrak kayıt defterleri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Muhtelif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Birimlerle yapılan rutin yazışmalar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Personel yazışmaları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B">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Birim arşivinde saklama süresinin geçmesinin ardından ilk periyodik imha süresinde imha edilir.</w:t>
            </w:r>
          </w:p>
        </w:tc>
      </w:tr>
      <w:tr>
        <w:trPr>
          <w:cantSplit w:val="0"/>
          <w:trHeight w:val="3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Yönetim Kurulu, Senato Kararları, Ekleri ve Tutanakları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1">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Devlet Arşivi’ne gönderilmesi sebebiyle imha edilmez.</w:t>
            </w:r>
            <w:r w:rsidDel="00000000" w:rsidR="00000000" w:rsidRPr="00000000">
              <w:rPr>
                <w:rtl w:val="0"/>
              </w:rPr>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Sirküler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Gelen evrak dosyası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D">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F">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Giden evrak dosyası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r>
        <w:trPr>
          <w:cantSplit w:val="0"/>
          <w:trHeight w:val="85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Çalışma raporları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yıl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 arşivinde saklama süresinin geçmesinin ardından ilk periyodik imha süresinde imha edilir.</w:t>
            </w:r>
          </w:p>
        </w:tc>
      </w:tr>
    </w:tbl>
    <w:p w:rsidR="00000000" w:rsidDel="00000000" w:rsidP="00000000" w:rsidRDefault="00000000" w:rsidRPr="00000000" w14:paraId="000006CB">
      <w:pPr>
        <w:spacing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C">
      <w:pPr>
        <w:spacing w:line="36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Yukarıda yer almayan bir belge veya süreçle ilgili belirlenecek saklama sürelerinde arşiv yönetmeliği geçerlidir. Burada yer alan süreler ile arşiv yönetmeliğinde belirlenen süreler çelişirse KVK Komisyonu sürelere ilişkin belirleme yapacak olup ilgili tüm birimler bu süreye uymakla yükümlü olacaktır.</w:t>
      </w:r>
    </w:p>
    <w:p w:rsidR="00000000" w:rsidDel="00000000" w:rsidP="00000000" w:rsidRDefault="00000000" w:rsidRPr="00000000" w14:paraId="000006CD">
      <w:pPr>
        <w:spacing w:line="36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E">
      <w:pPr>
        <w:numPr>
          <w:ilvl w:val="0"/>
          <w:numId w:val="2"/>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Politikanın Yayılamması ve Saklanması</w:t>
      </w:r>
      <w:r w:rsidDel="00000000" w:rsidR="00000000" w:rsidRPr="00000000">
        <w:rPr>
          <w:rtl w:val="0"/>
        </w:rPr>
      </w:r>
    </w:p>
    <w:p w:rsidR="00000000" w:rsidDel="00000000" w:rsidP="00000000" w:rsidRDefault="00000000" w:rsidRPr="00000000" w14:paraId="000006C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Politika, ıslak imzalı (basılı kâğıt) ve elektronik ortamda olmak üzere iki farklı ortamda yayımlanır, internet sayfasında kamuya açıklanır. </w:t>
      </w:r>
    </w:p>
    <w:p w:rsidR="00000000" w:rsidDel="00000000" w:rsidP="00000000" w:rsidRDefault="00000000" w:rsidRPr="00000000" w14:paraId="000006D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1">
      <w:pPr>
        <w:numPr>
          <w:ilvl w:val="0"/>
          <w:numId w:val="2"/>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Politikanın Güncelleme Periyodu</w:t>
      </w:r>
    </w:p>
    <w:p w:rsidR="00000000" w:rsidDel="00000000" w:rsidP="00000000" w:rsidRDefault="00000000" w:rsidRPr="00000000" w14:paraId="000006D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Politika, ihtiyaç duyuldukça gözden geçirilir ve gerekli olan bölümler güncellenir.</w:t>
      </w:r>
    </w:p>
    <w:p w:rsidR="00000000" w:rsidDel="00000000" w:rsidP="00000000" w:rsidRDefault="00000000" w:rsidRPr="00000000" w14:paraId="000006D3">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4">
      <w:pPr>
        <w:numPr>
          <w:ilvl w:val="0"/>
          <w:numId w:val="2"/>
        </w:numPr>
        <w:spacing w:line="36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Yürürlük</w:t>
      </w:r>
    </w:p>
    <w:p w:rsidR="00000000" w:rsidDel="00000000" w:rsidP="00000000" w:rsidRDefault="00000000" w:rsidRPr="00000000" w14:paraId="000006D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Politika, çalışanlara duyurulması ve Veri Sorumlusu’nun internet sitesinde yayı</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lanmasının ardından yürürlüğe girmiş kabul edilir. </w:t>
      </w:r>
    </w:p>
    <w:p w:rsidR="00000000" w:rsidDel="00000000" w:rsidP="00000000" w:rsidRDefault="00000000" w:rsidRPr="00000000" w14:paraId="000006D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7">
      <w:pPr>
        <w:widowControl w:val="0"/>
        <w:pBdr>
          <w:bottom w:color="000000" w:space="10" w:sz="0" w:val="none"/>
        </w:pBdr>
        <w:shd w:fill="ffffff" w:val="clear"/>
        <w:spacing w:line="331"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Veri Sorumlusu Ünvan  :</w:t>
      </w:r>
      <w:r w:rsidDel="00000000" w:rsidR="00000000" w:rsidRPr="00000000">
        <w:rPr>
          <w:rFonts w:ascii="Times New Roman" w:cs="Times New Roman" w:eastAsia="Times New Roman" w:hAnsi="Times New Roman"/>
          <w:color w:val="202124"/>
          <w:sz w:val="24"/>
          <w:szCs w:val="24"/>
          <w:rtl w:val="0"/>
        </w:rPr>
        <w:t xml:space="preserve"> Konya Teknik Üniversitesi</w:t>
        <w:br w:type="textWrapping"/>
      </w:r>
      <w:r w:rsidDel="00000000" w:rsidR="00000000" w:rsidRPr="00000000">
        <w:rPr>
          <w:rFonts w:ascii="Times New Roman" w:cs="Times New Roman" w:eastAsia="Times New Roman" w:hAnsi="Times New Roman"/>
          <w:b w:val="1"/>
          <w:color w:val="202124"/>
          <w:sz w:val="24"/>
          <w:szCs w:val="24"/>
          <w:rtl w:val="0"/>
        </w:rPr>
        <w:t xml:space="preserve">Adres: </w:t>
      </w:r>
      <w:r w:rsidDel="00000000" w:rsidR="00000000" w:rsidRPr="00000000">
        <w:rPr>
          <w:rFonts w:ascii="Times New Roman" w:cs="Times New Roman" w:eastAsia="Times New Roman" w:hAnsi="Times New Roman"/>
          <w:color w:val="202124"/>
          <w:sz w:val="24"/>
          <w:szCs w:val="24"/>
          <w:rtl w:val="0"/>
        </w:rPr>
        <w:t xml:space="preserve">Akademi Mah. Yeni İstanbul Cad. No: 235/1 Selçuklu/KONYA</w:t>
      </w:r>
    </w:p>
    <w:p w:rsidR="00000000" w:rsidDel="00000000" w:rsidP="00000000" w:rsidRDefault="00000000" w:rsidRPr="00000000" w14:paraId="000006D8">
      <w:pPr>
        <w:widowControl w:val="0"/>
        <w:pBdr>
          <w:bottom w:color="000000" w:space="10" w:sz="0" w:val="none"/>
        </w:pBdr>
        <w:shd w:fill="ffffff" w:val="clear"/>
        <w:spacing w:line="331"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Detsis Numarası: </w:t>
      </w:r>
      <w:r w:rsidDel="00000000" w:rsidR="00000000" w:rsidRPr="00000000">
        <w:rPr>
          <w:rFonts w:ascii="Times New Roman" w:cs="Times New Roman" w:eastAsia="Times New Roman" w:hAnsi="Times New Roman"/>
          <w:color w:val="202124"/>
          <w:sz w:val="24"/>
          <w:szCs w:val="24"/>
          <w:rtl w:val="0"/>
        </w:rPr>
        <w:t xml:space="preserve">88113471</w:t>
      </w:r>
    </w:p>
    <w:p w:rsidR="00000000" w:rsidDel="00000000" w:rsidP="00000000" w:rsidRDefault="00000000" w:rsidRPr="00000000" w14:paraId="000006D9">
      <w:pPr>
        <w:widowControl w:val="0"/>
        <w:pBdr>
          <w:bottom w:color="000000" w:space="10" w:sz="0" w:val="none"/>
        </w:pBdr>
        <w:shd w:fill="ffffff" w:val="clear"/>
        <w:spacing w:line="331"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KVKK İşlemleri E-Posta: </w:t>
      </w:r>
      <w:hyperlink r:id="rId8">
        <w:r w:rsidDel="00000000" w:rsidR="00000000" w:rsidRPr="00000000">
          <w:rPr>
            <w:rFonts w:ascii="Times New Roman" w:cs="Times New Roman" w:eastAsia="Times New Roman" w:hAnsi="Times New Roman"/>
            <w:color w:val="202124"/>
            <w:sz w:val="24"/>
            <w:szCs w:val="24"/>
            <w:u w:val="single"/>
            <w:rtl w:val="0"/>
          </w:rPr>
          <w:t xml:space="preserve">kvkk@ktun.edu.tr</w:t>
        </w:r>
      </w:hyperlink>
      <w:r w:rsidDel="00000000" w:rsidR="00000000" w:rsidRPr="00000000">
        <w:rPr>
          <w:rtl w:val="0"/>
        </w:rPr>
      </w:r>
    </w:p>
    <w:p w:rsidR="00000000" w:rsidDel="00000000" w:rsidP="00000000" w:rsidRDefault="00000000" w:rsidRPr="00000000" w14:paraId="000006DA">
      <w:pPr>
        <w:widowControl w:val="0"/>
        <w:pBdr>
          <w:bottom w:color="000000" w:space="10" w:sz="0" w:val="none"/>
        </w:pBdr>
        <w:shd w:fill="ffffff" w:val="clear"/>
        <w:spacing w:line="331"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124"/>
          <w:sz w:val="24"/>
          <w:szCs w:val="24"/>
          <w:rtl w:val="0"/>
        </w:rPr>
        <w:t xml:space="preserve">KVKK İşlemleri Telefon: (0332) 205 1258</w:t>
      </w:r>
      <w:r w:rsidDel="00000000" w:rsidR="00000000" w:rsidRPr="00000000">
        <w:rPr>
          <w:rFonts w:ascii="Times New Roman" w:cs="Times New Roman" w:eastAsia="Times New Roman" w:hAnsi="Times New Roman"/>
          <w:color w:val="202124"/>
          <w:sz w:val="24"/>
          <w:szCs w:val="24"/>
          <w:rtl w:val="0"/>
        </w:rPr>
        <w:br w:type="textWrapping"/>
      </w:r>
      <w:r w:rsidDel="00000000" w:rsidR="00000000" w:rsidRPr="00000000">
        <w:rPr>
          <w:rFonts w:ascii="Times New Roman" w:cs="Times New Roman" w:eastAsia="Times New Roman" w:hAnsi="Times New Roman"/>
          <w:b w:val="1"/>
          <w:color w:val="202124"/>
          <w:sz w:val="24"/>
          <w:szCs w:val="24"/>
          <w:rtl w:val="0"/>
        </w:rPr>
        <w:t xml:space="preserve">Kayıtlı Elektronik Posta (KEP):</w:t>
      </w:r>
      <w:r w:rsidDel="00000000" w:rsidR="00000000" w:rsidRPr="00000000">
        <w:rPr>
          <w:rFonts w:ascii="Times New Roman" w:cs="Times New Roman" w:eastAsia="Times New Roman" w:hAnsi="Times New Roman"/>
          <w:color w:val="202124"/>
          <w:sz w:val="24"/>
          <w:szCs w:val="24"/>
          <w:rtl w:val="0"/>
        </w:rPr>
        <w:t xml:space="preserve"> </w:t>
      </w:r>
      <w:hyperlink r:id="rId9">
        <w:r w:rsidDel="00000000" w:rsidR="00000000" w:rsidRPr="00000000">
          <w:rPr>
            <w:rFonts w:ascii="Times New Roman" w:cs="Times New Roman" w:eastAsia="Times New Roman" w:hAnsi="Times New Roman"/>
            <w:color w:val="202124"/>
            <w:sz w:val="24"/>
            <w:szCs w:val="24"/>
            <w:u w:val="single"/>
            <w:rtl w:val="0"/>
          </w:rPr>
          <w:t xml:space="preserve">konyateknikuniversitesi@hs01.kep.tr</w:t>
        </w:r>
      </w:hyperlink>
      <w:r w:rsidDel="00000000" w:rsidR="00000000" w:rsidRPr="00000000">
        <w:rPr>
          <w:rFonts w:ascii="Times New Roman" w:cs="Times New Roman" w:eastAsia="Times New Roman" w:hAnsi="Times New Roman"/>
          <w:b w:val="1"/>
          <w:sz w:val="24"/>
          <w:szCs w:val="24"/>
          <w:rtl w:val="0"/>
        </w:rPr>
        <w:br w:type="textWrapping"/>
        <w:t xml:space="preserve">Detaylı Bilgi İçin Web Adresimiz:</w:t>
      </w:r>
      <w:r w:rsidDel="00000000" w:rsidR="00000000" w:rsidRPr="00000000">
        <w:rPr>
          <w:rFonts w:ascii="Times New Roman" w:cs="Times New Roman" w:eastAsia="Times New Roman" w:hAnsi="Times New Roman"/>
          <w:b w:val="1"/>
          <w:color w:val="202124"/>
          <w:sz w:val="24"/>
          <w:szCs w:val="24"/>
          <w:rtl w:val="0"/>
        </w:rPr>
        <w:br w:type="textWrapping"/>
      </w:r>
      <w:r w:rsidDel="00000000" w:rsidR="00000000" w:rsidRPr="00000000">
        <w:rPr>
          <w:rFonts w:ascii="Times New Roman" w:cs="Times New Roman" w:eastAsia="Times New Roman" w:hAnsi="Times New Roman"/>
          <w:color w:val="202124"/>
          <w:sz w:val="24"/>
          <w:szCs w:val="24"/>
          <w:rtl w:val="0"/>
        </w:rPr>
        <w:t xml:space="preserve"> </w:t>
      </w:r>
      <w:hyperlink r:id="rId10">
        <w:r w:rsidDel="00000000" w:rsidR="00000000" w:rsidRPr="00000000">
          <w:rPr>
            <w:rFonts w:ascii="Times New Roman" w:cs="Times New Roman" w:eastAsia="Times New Roman" w:hAnsi="Times New Roman"/>
            <w:color w:val="202124"/>
            <w:sz w:val="24"/>
            <w:szCs w:val="24"/>
            <w:u w:val="single"/>
            <w:rtl w:val="0"/>
          </w:rPr>
          <w:t xml:space="preserve">https://www.ktun.edu.tr/tr/Birim/Index/?brm=FdXTo7m9JCTAcJOflaR/Ew==</w:t>
        </w:r>
      </w:hyperlink>
      <w:r w:rsidDel="00000000" w:rsidR="00000000" w:rsidRPr="00000000">
        <w:rPr>
          <w:rtl w:val="0"/>
        </w:rPr>
      </w:r>
    </w:p>
    <w:p w:rsidR="00000000" w:rsidDel="00000000" w:rsidP="00000000" w:rsidRDefault="00000000" w:rsidRPr="00000000" w14:paraId="000006DB">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DC">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DD">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DE">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DF">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E0">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E1">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E2">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E3">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E4">
      <w:pPr>
        <w:shd w:fill="ffffff" w:val="clea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E">
      <w:pPr>
        <w:shd w:fill="ffffff" w:val="clear"/>
        <w:spacing w:line="360" w:lineRule="auto"/>
        <w:jc w:val="both"/>
        <w:rPr>
          <w:rFonts w:ascii="Times New Roman" w:cs="Times New Roman" w:eastAsia="Times New Roman" w:hAnsi="Times New Roman"/>
          <w:b w:val="1"/>
          <w:color w:val="000000"/>
          <w:sz w:val="24"/>
          <w:szCs w:val="24"/>
        </w:rPr>
      </w:pPr>
      <w:bookmarkStart w:colFirst="0" w:colLast="0" w:name="_heading=h.30j0zll" w:id="2"/>
      <w:bookmarkEnd w:id="2"/>
      <w:r w:rsidDel="00000000" w:rsidR="00000000" w:rsidRPr="00000000">
        <w:rPr>
          <w:rFonts w:ascii="Times New Roman" w:cs="Times New Roman" w:eastAsia="Times New Roman" w:hAnsi="Times New Roman"/>
          <w:b w:val="1"/>
          <w:color w:val="000000"/>
          <w:sz w:val="24"/>
          <w:szCs w:val="24"/>
          <w:rtl w:val="0"/>
        </w:rPr>
        <w:t xml:space="preserve">EK- 1: İLGİLİ KİŞİNİN TALEBİ ÜZERİNE İMHA TUTANAĞI</w:t>
      </w:r>
    </w:p>
    <w:p w:rsidR="00000000" w:rsidDel="00000000" w:rsidP="00000000" w:rsidRDefault="00000000" w:rsidRPr="00000000" w14:paraId="000006EF">
      <w:pPr>
        <w:shd w:fill="ffffff" w:val="clea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0">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İLGİLİ KİŞİ TALEBİ ÜZERİNE DOKÜMAN İMHA TUTANAĞI</w:t>
      </w:r>
    </w:p>
    <w:p w:rsidR="00000000" w:rsidDel="00000000" w:rsidP="00000000" w:rsidRDefault="00000000" w:rsidRPr="00000000" w14:paraId="000006F1">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Aşağıda listelenmiş olan kişisel ve özel nitelikli kişisel veriler içeren dokümanlar, Veri Sorumlusu sıfatıyla ……………………………………………. tarafından; 6698 Sayılı Kişisel Verilerin Korunması Kanunu ve ilgili mevzuat uyarınca, ilgili kişinin talebi doğrultusunda kişisel verilerin imha edilmesi gerçekleştirilmiştir. İlgili kişinin talebi doğrultusunda imha edilen dokümanlarla ilgili kullanılan imha tekniği ve tarihi, imha edilen dokümanların ve dosyaların içeriği aşağıdaki tablolarda detaylı olarak belirtilmiştir.  </w:t>
      </w:r>
    </w:p>
    <w:p w:rsidR="00000000" w:rsidDel="00000000" w:rsidP="00000000" w:rsidRDefault="00000000" w:rsidRPr="00000000" w14:paraId="000006F3">
      <w:pPr>
        <w:spacing w:line="360" w:lineRule="auto"/>
        <w:rPr>
          <w:rFonts w:ascii="Times New Roman" w:cs="Times New Roman" w:eastAsia="Times New Roman" w:hAnsi="Times New Roman"/>
          <w:color w:val="000000"/>
          <w:sz w:val="24"/>
          <w:szCs w:val="24"/>
        </w:rPr>
      </w:pPr>
      <w:r w:rsidDel="00000000" w:rsidR="00000000" w:rsidRPr="00000000">
        <w:rPr>
          <w:rtl w:val="0"/>
        </w:rPr>
      </w:r>
    </w:p>
    <w:tbl>
      <w:tblPr>
        <w:tblStyle w:val="Table28"/>
        <w:tblW w:w="9029.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F4">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İlgili Kişi</w:t>
            </w:r>
          </w:p>
        </w:tc>
        <w:tc>
          <w:tcPr>
            <w:shd w:fill="auto" w:val="clear"/>
            <w:tcMar>
              <w:top w:w="100.0" w:type="dxa"/>
              <w:left w:w="100.0" w:type="dxa"/>
              <w:bottom w:w="100.0" w:type="dxa"/>
              <w:right w:w="100.0" w:type="dxa"/>
            </w:tcMar>
          </w:tcPr>
          <w:p w:rsidR="00000000" w:rsidDel="00000000" w:rsidP="00000000" w:rsidRDefault="00000000" w:rsidRPr="00000000" w14:paraId="000006F5">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F6">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İlgili Kişi İmha Talep Tarihi</w:t>
            </w:r>
          </w:p>
        </w:tc>
        <w:tc>
          <w:tcPr>
            <w:shd w:fill="auto" w:val="clear"/>
            <w:tcMar>
              <w:top w:w="100.0" w:type="dxa"/>
              <w:left w:w="100.0" w:type="dxa"/>
              <w:bottom w:w="100.0" w:type="dxa"/>
              <w:right w:w="100.0" w:type="dxa"/>
            </w:tcMar>
          </w:tcPr>
          <w:p w:rsidR="00000000" w:rsidDel="00000000" w:rsidP="00000000" w:rsidRDefault="00000000" w:rsidRPr="00000000" w14:paraId="000006F7">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F8">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İmha Tekniği</w:t>
            </w:r>
          </w:p>
        </w:tc>
        <w:tc>
          <w:tcPr>
            <w:shd w:fill="auto" w:val="clear"/>
            <w:tcMar>
              <w:top w:w="100.0" w:type="dxa"/>
              <w:left w:w="100.0" w:type="dxa"/>
              <w:bottom w:w="100.0" w:type="dxa"/>
              <w:right w:w="100.0" w:type="dxa"/>
            </w:tcMar>
          </w:tcPr>
          <w:p w:rsidR="00000000" w:rsidDel="00000000" w:rsidP="00000000" w:rsidRDefault="00000000" w:rsidRPr="00000000" w14:paraId="000006F9">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FA">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İlgili Kişiye İmha Evrakı Tebliğ Tarihi</w:t>
            </w:r>
          </w:p>
        </w:tc>
        <w:tc>
          <w:tcPr>
            <w:shd w:fill="auto" w:val="clear"/>
            <w:tcMar>
              <w:top w:w="100.0" w:type="dxa"/>
              <w:left w:w="100.0" w:type="dxa"/>
              <w:bottom w:w="100.0" w:type="dxa"/>
              <w:right w:w="100.0" w:type="dxa"/>
            </w:tcMar>
          </w:tcPr>
          <w:p w:rsidR="00000000" w:rsidDel="00000000" w:rsidP="00000000" w:rsidRDefault="00000000" w:rsidRPr="00000000" w14:paraId="000006FB">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FC">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Dokümanlarda Bulunan Veri Kategorileri</w:t>
            </w:r>
          </w:p>
        </w:tc>
        <w:tc>
          <w:tcPr>
            <w:shd w:fill="auto" w:val="clear"/>
            <w:tcMar>
              <w:top w:w="100.0" w:type="dxa"/>
              <w:left w:w="100.0" w:type="dxa"/>
              <w:bottom w:w="100.0" w:type="dxa"/>
              <w:right w:w="100.0" w:type="dxa"/>
            </w:tcMar>
          </w:tcPr>
          <w:p w:rsidR="00000000" w:rsidDel="00000000" w:rsidP="00000000" w:rsidRDefault="00000000" w:rsidRPr="00000000" w14:paraId="000006FD">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(Kimlik, iletişim, finans, mesleki deneyim, görsel işitsel kayıtlar vb.)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FE">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Dokümanların Bulunduğu Ortam</w:t>
            </w:r>
          </w:p>
        </w:tc>
        <w:tc>
          <w:tcPr>
            <w:shd w:fill="auto" w:val="clear"/>
            <w:tcMar>
              <w:top w:w="100.0" w:type="dxa"/>
              <w:left w:w="100.0" w:type="dxa"/>
              <w:bottom w:w="100.0" w:type="dxa"/>
              <w:right w:w="100.0" w:type="dxa"/>
            </w:tcMar>
          </w:tcPr>
          <w:p w:rsidR="00000000" w:rsidDel="00000000" w:rsidP="00000000" w:rsidRDefault="00000000" w:rsidRPr="00000000" w14:paraId="000006FF">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(Fiziki ise özlük dosyası, sanal ise Google Drive/Cloud vb.)</w:t>
            </w:r>
          </w:p>
        </w:tc>
      </w:tr>
    </w:tbl>
    <w:p w:rsidR="00000000" w:rsidDel="00000000" w:rsidP="00000000" w:rsidRDefault="00000000" w:rsidRPr="00000000" w14:paraId="00000700">
      <w:pPr>
        <w:spacing w:line="360" w:lineRule="auto"/>
        <w:rPr>
          <w:rFonts w:ascii="Times New Roman" w:cs="Times New Roman" w:eastAsia="Times New Roman" w:hAnsi="Times New Roman"/>
          <w:color w:val="000000"/>
          <w:sz w:val="24"/>
          <w:szCs w:val="24"/>
        </w:rPr>
      </w:pPr>
      <w:r w:rsidDel="00000000" w:rsidR="00000000" w:rsidRPr="00000000">
        <w:rPr>
          <w:rtl w:val="0"/>
        </w:rPr>
      </w:r>
    </w:p>
    <w:tbl>
      <w:tblPr>
        <w:tblStyle w:val="Table29"/>
        <w:tblW w:w="900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blHeader w:val="0"/>
        </w:trPr>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701">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İmha Edilen </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702">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Doküman Listesi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3">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704">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5">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706">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7">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708">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9">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70A">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B">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70C">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D">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70E">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F">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710">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11">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İMHA EDEN</w:t>
            </w:r>
          </w:p>
          <w:p w:rsidR="00000000" w:rsidDel="00000000" w:rsidP="00000000" w:rsidRDefault="00000000" w:rsidRPr="00000000" w14:paraId="00000712">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Adı Soyadı / Pozisyon / İmza</w:t>
            </w:r>
          </w:p>
        </w:tc>
        <w:tc>
          <w:tcPr>
            <w:shd w:fill="auto" w:val="clear"/>
            <w:tcMar>
              <w:top w:w="100.0" w:type="dxa"/>
              <w:left w:w="100.0" w:type="dxa"/>
              <w:bottom w:w="100.0" w:type="dxa"/>
              <w:right w:w="100.0" w:type="dxa"/>
            </w:tcMar>
          </w:tcPr>
          <w:p w:rsidR="00000000" w:rsidDel="00000000" w:rsidP="00000000" w:rsidRDefault="00000000" w:rsidRPr="00000000" w14:paraId="00000713">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İMHAYA TANIK OLAN</w:t>
            </w:r>
          </w:p>
          <w:p w:rsidR="00000000" w:rsidDel="00000000" w:rsidP="00000000" w:rsidRDefault="00000000" w:rsidRPr="00000000" w14:paraId="00000714">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Adı Soyadı / Pozisyon / İmza</w:t>
            </w:r>
          </w:p>
        </w:tc>
      </w:tr>
      <w:tr>
        <w:trPr>
          <w:cantSplit w:val="0"/>
          <w:trHeight w:val="8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715">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716">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71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C">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F">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1">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2">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3">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6">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A">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C">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D">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E">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EK 2- PERİYODİK İMHA TUTANAĞI</w:t>
      </w:r>
    </w:p>
    <w:p w:rsidR="00000000" w:rsidDel="00000000" w:rsidP="00000000" w:rsidRDefault="00000000" w:rsidRPr="00000000" w14:paraId="00000731">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Aşağıda listelenmiş olan kişisel ve özel nitelikli kişisel veriler içeren dokümanlar, Veri Sorumlusu sıfatıyla …………………………………………….. tarafından; 6698 Sayılı Kişisel Verilerin Korunması Kanunu ve ilgili mevzuat uyarınca, kişisel ve özel nitelikli kişisel veriler içeren dokümanların Kişisel Veri Saklama ve İmha Politikası uyarınca saklama sürelerinin bitmesi nedeniyle imha edilmesi gerçekleştirilmiştir. Yasal saklama sürelerinin bitmesi doğrultusunda imha edilen dokümanlarla ilgili kullanılan imha tekniği ve tarihi, imha edilen dokümanların ve dosyaların içeriği aşağıdaki tablolarda detaylı olarak belirtilmiştir.</w:t>
      </w:r>
    </w:p>
    <w:p w:rsidR="00000000" w:rsidDel="00000000" w:rsidP="00000000" w:rsidRDefault="00000000" w:rsidRPr="00000000" w14:paraId="00000733">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4">
      <w:pPr>
        <w:spacing w:line="360" w:lineRule="auto"/>
        <w:rPr>
          <w:rFonts w:ascii="Times New Roman" w:cs="Times New Roman" w:eastAsia="Times New Roman" w:hAnsi="Times New Roman"/>
          <w:color w:val="000000"/>
          <w:sz w:val="24"/>
          <w:szCs w:val="24"/>
        </w:rPr>
      </w:pPr>
      <w:r w:rsidDel="00000000" w:rsidR="00000000" w:rsidRPr="00000000">
        <w:rPr>
          <w:rtl w:val="0"/>
        </w:rPr>
      </w:r>
    </w:p>
    <w:tbl>
      <w:tblPr>
        <w:tblStyle w:val="Table30"/>
        <w:tblW w:w="900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4065"/>
        <w:tblGridChange w:id="0">
          <w:tblGrid>
            <w:gridCol w:w="4935"/>
            <w:gridCol w:w="40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35">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Verileri imhaya Konu İlgili Kişi</w:t>
            </w:r>
          </w:p>
        </w:tc>
        <w:tc>
          <w:tcPr>
            <w:shd w:fill="auto" w:val="clear"/>
            <w:tcMar>
              <w:top w:w="100.0" w:type="dxa"/>
              <w:left w:w="100.0" w:type="dxa"/>
              <w:bottom w:w="100.0" w:type="dxa"/>
              <w:right w:w="100.0" w:type="dxa"/>
            </w:tcMar>
          </w:tcPr>
          <w:p w:rsidR="00000000" w:rsidDel="00000000" w:rsidP="00000000" w:rsidRDefault="00000000" w:rsidRPr="00000000" w14:paraId="00000736">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37">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İmha Tarihi</w:t>
            </w:r>
          </w:p>
        </w:tc>
        <w:tc>
          <w:tcPr>
            <w:shd w:fill="auto" w:val="clear"/>
            <w:tcMar>
              <w:top w:w="100.0" w:type="dxa"/>
              <w:left w:w="100.0" w:type="dxa"/>
              <w:bottom w:w="100.0" w:type="dxa"/>
              <w:right w:w="100.0" w:type="dxa"/>
            </w:tcMar>
          </w:tcPr>
          <w:p w:rsidR="00000000" w:rsidDel="00000000" w:rsidP="00000000" w:rsidRDefault="00000000" w:rsidRPr="00000000" w14:paraId="00000738">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39">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Kullanılan İmha Tekniği</w:t>
            </w:r>
          </w:p>
        </w:tc>
        <w:tc>
          <w:tcPr>
            <w:shd w:fill="auto" w:val="clear"/>
            <w:tcMar>
              <w:top w:w="100.0" w:type="dxa"/>
              <w:left w:w="100.0" w:type="dxa"/>
              <w:bottom w:w="100.0" w:type="dxa"/>
              <w:right w:w="100.0" w:type="dxa"/>
            </w:tcMar>
          </w:tcPr>
          <w:p w:rsidR="00000000" w:rsidDel="00000000" w:rsidP="00000000" w:rsidRDefault="00000000" w:rsidRPr="00000000" w14:paraId="0000073A">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3B">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Dokümanlarda Bulunan Veri Kategorileri</w:t>
            </w:r>
          </w:p>
        </w:tc>
        <w:tc>
          <w:tcPr>
            <w:shd w:fill="auto" w:val="clear"/>
            <w:tcMar>
              <w:top w:w="100.0" w:type="dxa"/>
              <w:left w:w="100.0" w:type="dxa"/>
              <w:bottom w:w="100.0" w:type="dxa"/>
              <w:right w:w="100.0" w:type="dxa"/>
            </w:tcMar>
          </w:tcPr>
          <w:p w:rsidR="00000000" w:rsidDel="00000000" w:rsidP="00000000" w:rsidRDefault="00000000" w:rsidRPr="00000000" w14:paraId="0000073C">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(Kimlik, iletişim, finans, mesleki deneyim, görsel işitsel kayıtlar vb.)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3D">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Dokümanların Bulunduğu Ortam</w:t>
            </w:r>
          </w:p>
        </w:tc>
        <w:tc>
          <w:tcPr>
            <w:shd w:fill="auto" w:val="clear"/>
            <w:tcMar>
              <w:top w:w="100.0" w:type="dxa"/>
              <w:left w:w="100.0" w:type="dxa"/>
              <w:bottom w:w="100.0" w:type="dxa"/>
              <w:right w:w="100.0" w:type="dxa"/>
            </w:tcMar>
          </w:tcPr>
          <w:p w:rsidR="00000000" w:rsidDel="00000000" w:rsidP="00000000" w:rsidRDefault="00000000" w:rsidRPr="00000000" w14:paraId="0000073E">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(Fiziki ise özlük dosyası, sanal ise Google Drive/Cloud vb.)</w:t>
            </w:r>
          </w:p>
        </w:tc>
      </w:tr>
    </w:tbl>
    <w:p w:rsidR="00000000" w:rsidDel="00000000" w:rsidP="00000000" w:rsidRDefault="00000000" w:rsidRPr="00000000" w14:paraId="0000073F">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0">
      <w:pPr>
        <w:spacing w:line="360" w:lineRule="auto"/>
        <w:rPr>
          <w:rFonts w:ascii="Times New Roman" w:cs="Times New Roman" w:eastAsia="Times New Roman" w:hAnsi="Times New Roman"/>
          <w:color w:val="000000"/>
          <w:sz w:val="24"/>
          <w:szCs w:val="24"/>
        </w:rPr>
      </w:pPr>
      <w:r w:rsidDel="00000000" w:rsidR="00000000" w:rsidRPr="00000000">
        <w:rPr>
          <w:rtl w:val="0"/>
        </w:rPr>
      </w:r>
    </w:p>
    <w:tbl>
      <w:tblPr>
        <w:tblStyle w:val="Table31"/>
        <w:tblW w:w="900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blHeader w:val="0"/>
        </w:trPr>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741">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İmha Edilen </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742">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Doküman Listesi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3">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744">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5">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746">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7">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748">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9">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74A">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B">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74C">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D">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74E">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F">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750">
            <w:pPr>
              <w:widowControl w:val="0"/>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51">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İMHA EDEN</w:t>
            </w:r>
          </w:p>
          <w:p w:rsidR="00000000" w:rsidDel="00000000" w:rsidP="00000000" w:rsidRDefault="00000000" w:rsidRPr="00000000" w14:paraId="00000752">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Adı Soyadı / Pozisyon / İmza</w:t>
            </w:r>
          </w:p>
        </w:tc>
        <w:tc>
          <w:tcPr>
            <w:shd w:fill="auto" w:val="clear"/>
            <w:tcMar>
              <w:top w:w="100.0" w:type="dxa"/>
              <w:left w:w="100.0" w:type="dxa"/>
              <w:bottom w:w="100.0" w:type="dxa"/>
              <w:right w:w="100.0" w:type="dxa"/>
            </w:tcMar>
          </w:tcPr>
          <w:p w:rsidR="00000000" w:rsidDel="00000000" w:rsidP="00000000" w:rsidRDefault="00000000" w:rsidRPr="00000000" w14:paraId="00000753">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İMHAYA TANIK OLAN</w:t>
            </w:r>
          </w:p>
          <w:p w:rsidR="00000000" w:rsidDel="00000000" w:rsidP="00000000" w:rsidRDefault="00000000" w:rsidRPr="00000000" w14:paraId="00000754">
            <w:pPr>
              <w:widowControl w:val="0"/>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Adı Soyadı / Pozisyon / İmza</w:t>
            </w:r>
          </w:p>
        </w:tc>
      </w:tr>
      <w:tr>
        <w:trPr>
          <w:cantSplit w:val="0"/>
          <w:trHeight w:val="8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755">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756">
            <w:pPr>
              <w:widowControl w:val="0"/>
              <w:spacing w:line="36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757">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F">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60">
      <w:pPr>
        <w:spacing w:after="200" w:lineRule="auto"/>
        <w:rPr>
          <w:rFonts w:ascii="Times New Roman" w:cs="Times New Roman" w:eastAsia="Times New Roman" w:hAnsi="Times New Roman"/>
          <w:b w:val="1"/>
          <w:sz w:val="20"/>
          <w:szCs w:val="20"/>
        </w:rPr>
      </w:pPr>
      <w:r w:rsidDel="00000000" w:rsidR="00000000" w:rsidRPr="00000000">
        <w:rPr>
          <w:rtl w:val="0"/>
        </w:rPr>
      </w:r>
    </w:p>
    <w:tbl>
      <w:tblPr>
        <w:tblStyle w:val="Table3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1">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762">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27/04/2022 15:37”</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763">
            <w:pPr>
              <w:widowControl w:val="0"/>
              <w:spacing w:line="240" w:lineRule="auto"/>
              <w:rPr>
                <w:rFonts w:ascii="Times New Roman" w:cs="Times New Roman" w:eastAsia="Times New Roman" w:hAnsi="Times New Roman"/>
                <w:b w:val="1"/>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764">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footerReference r:id="rId14"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360" w:hanging="360"/>
      </w:pPr>
      <w:rPr>
        <w:b w:val="1"/>
      </w:rPr>
    </w:lvl>
    <w:lvl w:ilvl="1">
      <w:start w:val="1"/>
      <w:numFmt w:val="decimal"/>
      <w:lvlText w:val="%1.%2."/>
      <w:lvlJc w:val="left"/>
      <w:pPr>
        <w:ind w:left="786" w:hanging="360.00000000000006"/>
      </w:pPr>
      <w:rPr>
        <w:b w:val="1"/>
        <w:u w:val="none"/>
      </w:rPr>
    </w:lvl>
    <w:lvl w:ilvl="2">
      <w:start w:val="1"/>
      <w:numFmt w:val="decimal"/>
      <w:lvlText w:val="%1.3."/>
      <w:lvlJc w:val="left"/>
      <w:pPr>
        <w:ind w:left="1288" w:hanging="719"/>
      </w:pPr>
      <w:rPr>
        <w:b w:val="1"/>
      </w:rPr>
    </w:lvl>
    <w:lvl w:ilvl="3">
      <w:start w:val="1"/>
      <w:numFmt w:val="decimal"/>
      <w:lvlText w:val="%1.%2.%3.%4."/>
      <w:lvlJc w:val="left"/>
      <w:pPr>
        <w:ind w:left="1998" w:hanging="720"/>
      </w:pPr>
      <w:rPr/>
    </w:lvl>
    <w:lvl w:ilvl="4">
      <w:start w:val="1"/>
      <w:numFmt w:val="decimal"/>
      <w:lvlText w:val="%1.%2.%3.%4.%5."/>
      <w:lvlJc w:val="left"/>
      <w:pPr>
        <w:ind w:left="2784" w:hanging="1080.0000000000002"/>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5208" w:hanging="1800.0000000000005"/>
      </w:pPr>
      <w:rPr/>
    </w:lvl>
  </w:abstractNum>
  <w:abstractNum w:abstractNumId="2">
    <w:lvl w:ilvl="0">
      <w:start w:val="12"/>
      <w:numFmt w:val="decimal"/>
      <w:lvlText w:val="%1."/>
      <w:lvlJc w:val="left"/>
      <w:pPr>
        <w:ind w:left="480" w:hanging="480"/>
      </w:pPr>
      <w:rPr/>
    </w:lvl>
    <w:lvl w:ilvl="1">
      <w:start w:val="4"/>
      <w:numFmt w:val="decimal"/>
      <w:lvlText w:val="%1.%2."/>
      <w:lvlJc w:val="left"/>
      <w:pPr>
        <w:ind w:left="906" w:hanging="480.00000000000006"/>
      </w:pPr>
      <w:rPr>
        <w:b w:val="1"/>
        <w:u w:val="none"/>
      </w:rPr>
    </w:lvl>
    <w:lvl w:ilvl="2">
      <w:start w:val="1"/>
      <w:numFmt w:val="decimal"/>
      <w:lvlText w:val="%1.%2.%3."/>
      <w:lvlJc w:val="left"/>
      <w:pPr>
        <w:ind w:left="1572" w:hanging="720.0000000000001"/>
      </w:pPr>
      <w:rPr/>
    </w:lvl>
    <w:lvl w:ilvl="3">
      <w:start w:val="1"/>
      <w:numFmt w:val="decimal"/>
      <w:lvlText w:val="%1.%2.%3.%4."/>
      <w:lvlJc w:val="left"/>
      <w:pPr>
        <w:ind w:left="1998" w:hanging="720"/>
      </w:pPr>
      <w:rPr/>
    </w:lvl>
    <w:lvl w:ilvl="4">
      <w:start w:val="1"/>
      <w:numFmt w:val="decimal"/>
      <w:lvlText w:val="%1.%2.%3.%4.%5."/>
      <w:lvlJc w:val="left"/>
      <w:pPr>
        <w:ind w:left="2784" w:hanging="1080.0000000000002"/>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5208" w:hanging="1800.0000000000005"/>
      </w:pPr>
      <w:rPr/>
    </w:lvl>
  </w:abstractNum>
  <w:abstractNum w:abstractNumId="3">
    <w:lvl w:ilvl="0">
      <w:start w:val="1"/>
      <w:numFmt w:val="decimal"/>
      <w:lvlText w:val="%1."/>
      <w:lvlJc w:val="left"/>
      <w:pPr>
        <w:ind w:left="360" w:hanging="360"/>
      </w:pPr>
      <w:rPr>
        <w:b w:val="1"/>
        <w:sz w:val="24"/>
        <w:szCs w:val="24"/>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4">
    <w:lvl w:ilvl="0">
      <w:start w:val="1"/>
      <w:numFmt w:val="decimal"/>
      <w:lvlText w:val="%1."/>
      <w:lvlJc w:val="left"/>
      <w:pPr>
        <w:ind w:left="794" w:hanging="794"/>
      </w:pPr>
      <w:rPr>
        <w:b w:val="1"/>
        <w:u w:val="none"/>
      </w:rPr>
    </w:lvl>
    <w:lvl w:ilvl="1">
      <w:start w:val="1"/>
      <w:numFmt w:val="decimal"/>
      <w:lvlText w:val="%1.%2."/>
      <w:lvlJc w:val="left"/>
      <w:pPr>
        <w:ind w:left="1418" w:hanging="1060"/>
      </w:pPr>
      <w:rPr>
        <w:b w:val="1"/>
        <w:u w:val="none"/>
      </w:rPr>
    </w:lvl>
    <w:lvl w:ilvl="2">
      <w:start w:val="1"/>
      <w:numFmt w:val="decimal"/>
      <w:lvlText w:val="1.4.1."/>
      <w:lvlJc w:val="left"/>
      <w:pPr>
        <w:ind w:left="2132" w:hanging="1418.0000000000002"/>
      </w:pPr>
      <w:rPr>
        <w:b w:val="1"/>
        <w:u w:val="none"/>
      </w:rPr>
    </w:lvl>
    <w:lvl w:ilvl="3">
      <w:start w:val="1"/>
      <w:numFmt w:val="decimal"/>
      <w:lvlText w:val="%1.%2.%3.%4."/>
      <w:lvlJc w:val="left"/>
      <w:pPr>
        <w:ind w:left="2489" w:hanging="1418"/>
      </w:pPr>
      <w:rPr>
        <w:b w:val="1"/>
        <w:u w:val="none"/>
      </w:rPr>
    </w:lvl>
    <w:lvl w:ilvl="4">
      <w:start w:val="1"/>
      <w:numFmt w:val="decimal"/>
      <w:lvlText w:val="%1.%2.%3.%4.%5."/>
      <w:lvlJc w:val="left"/>
      <w:pPr>
        <w:ind w:left="2846" w:hanging="1418"/>
      </w:pPr>
      <w:rPr>
        <w:u w:val="none"/>
      </w:rPr>
    </w:lvl>
    <w:lvl w:ilvl="5">
      <w:start w:val="1"/>
      <w:numFmt w:val="decimal"/>
      <w:lvlText w:val="%1.%2.%3.%4.%5.%6."/>
      <w:lvlJc w:val="left"/>
      <w:pPr>
        <w:ind w:left="3203" w:hanging="1418"/>
      </w:pPr>
      <w:rPr>
        <w:u w:val="none"/>
      </w:rPr>
    </w:lvl>
    <w:lvl w:ilvl="6">
      <w:start w:val="1"/>
      <w:numFmt w:val="decimal"/>
      <w:lvlText w:val="%1.%2.%3.%4.%5.%6.%7."/>
      <w:lvlJc w:val="left"/>
      <w:pPr>
        <w:ind w:left="3560" w:hanging="1418"/>
      </w:pPr>
      <w:rPr>
        <w:u w:val="none"/>
      </w:rPr>
    </w:lvl>
    <w:lvl w:ilvl="7">
      <w:start w:val="1"/>
      <w:numFmt w:val="decimal"/>
      <w:lvlText w:val="%1.%2.%3.%4.%5.%6.%7.%8."/>
      <w:lvlJc w:val="left"/>
      <w:pPr>
        <w:ind w:left="3917" w:hanging="1418"/>
      </w:pPr>
      <w:rPr>
        <w:u w:val="none"/>
      </w:rPr>
    </w:lvl>
    <w:lvl w:ilvl="8">
      <w:start w:val="1"/>
      <w:numFmt w:val="decimal"/>
      <w:lvlText w:val="%1.%2.%3.%4.%5.%6.%7.%8.%9."/>
      <w:lvlJc w:val="left"/>
      <w:pPr>
        <w:ind w:left="4274" w:hanging="1418.0000000000005"/>
      </w:pPr>
      <w:rPr>
        <w:u w:val="none"/>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1"/>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794" w:hanging="794"/>
      </w:pPr>
      <w:rPr>
        <w:b w:val="1"/>
        <w:u w:val="none"/>
      </w:rPr>
    </w:lvl>
    <w:lvl w:ilvl="1">
      <w:start w:val="1"/>
      <w:numFmt w:val="decimal"/>
      <w:lvlText w:val="%1.%2."/>
      <w:lvlJc w:val="left"/>
      <w:pPr>
        <w:ind w:left="1151" w:hanging="794.0000000000001"/>
      </w:pPr>
      <w:rPr>
        <w:b w:val="1"/>
        <w:u w:val="none"/>
      </w:rPr>
    </w:lvl>
    <w:lvl w:ilvl="2">
      <w:start w:val="1"/>
      <w:numFmt w:val="decimal"/>
      <w:lvlText w:val="8.%3."/>
      <w:lvlJc w:val="left"/>
      <w:pPr>
        <w:ind w:left="1508" w:hanging="794"/>
      </w:pPr>
      <w:rPr>
        <w:b w:val="1"/>
        <w:u w:val="none"/>
      </w:rPr>
    </w:lvl>
    <w:lvl w:ilvl="3">
      <w:start w:val="1"/>
      <w:numFmt w:val="decimal"/>
      <w:lvlText w:val="%1.%2.%3.%4."/>
      <w:lvlJc w:val="left"/>
      <w:pPr>
        <w:ind w:left="1865" w:hanging="794"/>
      </w:pPr>
      <w:rPr>
        <w:b w:val="1"/>
        <w:u w:val="none"/>
      </w:rPr>
    </w:lvl>
    <w:lvl w:ilvl="4">
      <w:start w:val="1"/>
      <w:numFmt w:val="decimal"/>
      <w:lvlText w:val="%1.%2.%3.%4.%5."/>
      <w:lvlJc w:val="left"/>
      <w:pPr>
        <w:ind w:left="2222" w:hanging="794.0000000000002"/>
      </w:pPr>
      <w:rPr>
        <w:u w:val="none"/>
      </w:rPr>
    </w:lvl>
    <w:lvl w:ilvl="5">
      <w:start w:val="1"/>
      <w:numFmt w:val="decimal"/>
      <w:lvlText w:val="%1.%2.%3.%4.%5.%6."/>
      <w:lvlJc w:val="left"/>
      <w:pPr>
        <w:ind w:left="2579" w:hanging="794.0000000000002"/>
      </w:pPr>
      <w:rPr>
        <w:u w:val="none"/>
      </w:rPr>
    </w:lvl>
    <w:lvl w:ilvl="6">
      <w:start w:val="1"/>
      <w:numFmt w:val="decimal"/>
      <w:lvlText w:val="%1.%2.%3.%4.%5.%6.%7."/>
      <w:lvlJc w:val="left"/>
      <w:pPr>
        <w:ind w:left="2936" w:hanging="794"/>
      </w:pPr>
      <w:rPr>
        <w:u w:val="none"/>
      </w:rPr>
    </w:lvl>
    <w:lvl w:ilvl="7">
      <w:start w:val="1"/>
      <w:numFmt w:val="decimal"/>
      <w:lvlText w:val="%1.%2.%3.%4.%5.%6.%7.%8."/>
      <w:lvlJc w:val="left"/>
      <w:pPr>
        <w:ind w:left="3293" w:hanging="794"/>
      </w:pPr>
      <w:rPr>
        <w:u w:val="none"/>
      </w:rPr>
    </w:lvl>
    <w:lvl w:ilvl="8">
      <w:start w:val="1"/>
      <w:numFmt w:val="decimal"/>
      <w:lvlText w:val="%1.%2.%3.%4.%5.%6.%7.%8.%9."/>
      <w:lvlJc w:val="left"/>
      <w:pPr>
        <w:ind w:left="3650" w:hanging="794"/>
      </w:pPr>
      <w:rPr>
        <w:u w:val="none"/>
      </w:rPr>
    </w:lvl>
  </w:abstractNum>
  <w:abstractNum w:abstractNumId="7">
    <w:lvl w:ilvl="0">
      <w:start w:val="1"/>
      <w:numFmt w:val="decimal"/>
      <w:lvlText w:val="%1."/>
      <w:lvlJc w:val="left"/>
      <w:pPr>
        <w:ind w:left="540" w:hanging="540"/>
      </w:pPr>
      <w:rPr>
        <w:b w:val="1"/>
      </w:rPr>
    </w:lvl>
    <w:lvl w:ilvl="1">
      <w:start w:val="4"/>
      <w:numFmt w:val="decimal"/>
      <w:lvlText w:val="%1.%2."/>
      <w:lvlJc w:val="left"/>
      <w:pPr>
        <w:ind w:left="1107" w:hanging="540"/>
      </w:pPr>
      <w:rPr>
        <w:b w:val="1"/>
      </w:rPr>
    </w:lvl>
    <w:lvl w:ilvl="2">
      <w:start w:val="1"/>
      <w:numFmt w:val="decimal"/>
      <w:lvlText w:val="%1.%2.%3."/>
      <w:lvlJc w:val="left"/>
      <w:pPr>
        <w:ind w:left="1854" w:hanging="720"/>
      </w:pPr>
      <w:rPr>
        <w:rFonts w:ascii="Times New Roman" w:cs="Times New Roman" w:eastAsia="Times New Roman" w:hAnsi="Times New Roman"/>
        <w:b w:val="1"/>
        <w:u w:val="none"/>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370D34"/>
  </w:style>
  <w:style w:type="paragraph" w:styleId="Balk1">
    <w:name w:val="heading 1"/>
    <w:basedOn w:val="Normal"/>
    <w:next w:val="Normal"/>
    <w:pPr>
      <w:keepNext w:val="1"/>
      <w:keepLines w:val="1"/>
      <w:spacing w:after="120" w:before="400"/>
      <w:outlineLvl w:val="0"/>
    </w:pPr>
    <w:rPr>
      <w:sz w:val="40"/>
      <w:szCs w:val="40"/>
    </w:rPr>
  </w:style>
  <w:style w:type="paragraph" w:styleId="Balk2">
    <w:name w:val="heading 2"/>
    <w:basedOn w:val="Normal"/>
    <w:next w:val="Normal"/>
    <w:pPr>
      <w:keepNext w:val="1"/>
      <w:keepLines w:val="1"/>
      <w:spacing w:after="120" w:before="360"/>
      <w:outlineLvl w:val="1"/>
    </w:pPr>
    <w:rPr>
      <w:sz w:val="32"/>
      <w:szCs w:val="32"/>
    </w:rPr>
  </w:style>
  <w:style w:type="paragraph" w:styleId="Balk3">
    <w:name w:val="heading 3"/>
    <w:basedOn w:val="Normal"/>
    <w:next w:val="Normal"/>
    <w:pPr>
      <w:keepNext w:val="1"/>
      <w:keepLines w:val="1"/>
      <w:spacing w:after="80" w:before="320"/>
      <w:outlineLvl w:val="2"/>
    </w:pPr>
    <w:rPr>
      <w:color w:val="434343"/>
      <w:sz w:val="28"/>
      <w:szCs w:val="28"/>
    </w:rPr>
  </w:style>
  <w:style w:type="paragraph" w:styleId="Balk4">
    <w:name w:val="heading 4"/>
    <w:basedOn w:val="Normal"/>
    <w:next w:val="Normal"/>
    <w:pPr>
      <w:keepNext w:val="1"/>
      <w:keepLines w:val="1"/>
      <w:spacing w:after="80" w:before="280"/>
      <w:outlineLvl w:val="3"/>
    </w:pPr>
    <w:rPr>
      <w:color w:val="666666"/>
      <w:sz w:val="24"/>
      <w:szCs w:val="24"/>
    </w:rPr>
  </w:style>
  <w:style w:type="paragraph" w:styleId="Balk5">
    <w:name w:val="heading 5"/>
    <w:basedOn w:val="Normal"/>
    <w:next w:val="Normal"/>
    <w:pPr>
      <w:keepNext w:val="1"/>
      <w:keepLines w:val="1"/>
      <w:spacing w:after="80" w:before="240"/>
      <w:outlineLvl w:val="4"/>
    </w:pPr>
    <w:rPr>
      <w:color w:val="666666"/>
    </w:rPr>
  </w:style>
  <w:style w:type="paragraph" w:styleId="Balk6">
    <w:name w:val="heading 6"/>
    <w:basedOn w:val="Normal"/>
    <w:next w:val="Normal"/>
    <w:pPr>
      <w:keepNext w:val="1"/>
      <w:keepLines w:val="1"/>
      <w:spacing w:after="80" w:before="240"/>
      <w:outlineLvl w:val="5"/>
    </w:pPr>
    <w:rPr>
      <w:i w:val="1"/>
      <w:color w:val="666666"/>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Altyaz">
    <w:name w:val="Subtitle"/>
    <w:basedOn w:val="Normal"/>
    <w:next w:val="Normal"/>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table" w:styleId="af" w:customStyle="1">
    <w:basedOn w:val="TableNormal0"/>
    <w:tblPr>
      <w:tblStyleRowBandSize w:val="1"/>
      <w:tblStyleColBandSize w:val="1"/>
      <w:tblCellMar>
        <w:top w:w="100.0" w:type="dxa"/>
        <w:left w:w="100.0" w:type="dxa"/>
        <w:bottom w:w="100.0" w:type="dxa"/>
        <w:right w:w="100.0" w:type="dxa"/>
      </w:tblCellMar>
    </w:tblPr>
  </w:style>
  <w:style w:type="table" w:styleId="af0" w:customStyle="1">
    <w:basedOn w:val="TableNormal0"/>
    <w:tblPr>
      <w:tblStyleRowBandSize w:val="1"/>
      <w:tblStyleColBandSize w:val="1"/>
      <w:tblCellMar>
        <w:top w:w="100.0" w:type="dxa"/>
        <w:left w:w="100.0" w:type="dxa"/>
        <w:bottom w:w="100.0" w:type="dxa"/>
        <w:right w:w="100.0" w:type="dxa"/>
      </w:tblCellMar>
    </w:tblPr>
  </w:style>
  <w:style w:type="table" w:styleId="af1" w:customStyle="1">
    <w:basedOn w:val="TableNormal0"/>
    <w:tblPr>
      <w:tblStyleRowBandSize w:val="1"/>
      <w:tblStyleColBandSize w:val="1"/>
      <w:tblCellMar>
        <w:top w:w="100.0" w:type="dxa"/>
        <w:left w:w="100.0" w:type="dxa"/>
        <w:bottom w:w="100.0" w:type="dxa"/>
        <w:right w:w="100.0" w:type="dxa"/>
      </w:tblCellMar>
    </w:tblPr>
  </w:style>
  <w:style w:type="table" w:styleId="af2" w:customStyle="1">
    <w:basedOn w:val="TableNormal0"/>
    <w:tblPr>
      <w:tblStyleRowBandSize w:val="1"/>
      <w:tblStyleColBandSize w:val="1"/>
      <w:tblCellMar>
        <w:top w:w="100.0" w:type="dxa"/>
        <w:left w:w="100.0" w:type="dxa"/>
        <w:bottom w:w="100.0" w:type="dxa"/>
        <w:right w:w="100.0" w:type="dxa"/>
      </w:tblCellMar>
    </w:tblPr>
  </w:style>
  <w:style w:type="table" w:styleId="af3" w:customStyle="1">
    <w:basedOn w:val="TableNormal0"/>
    <w:tblPr>
      <w:tblStyleRowBandSize w:val="1"/>
      <w:tblStyleColBandSize w:val="1"/>
      <w:tblCellMar>
        <w:top w:w="100.0" w:type="dxa"/>
        <w:left w:w="100.0" w:type="dxa"/>
        <w:bottom w:w="100.0" w:type="dxa"/>
        <w:right w:w="100.0" w:type="dxa"/>
      </w:tblCellMar>
    </w:tblPr>
  </w:style>
  <w:style w:type="table" w:styleId="af4" w:customStyle="1">
    <w:basedOn w:val="TableNormal0"/>
    <w:tblPr>
      <w:tblStyleRowBandSize w:val="1"/>
      <w:tblStyleColBandSize w:val="1"/>
      <w:tblCellMar>
        <w:top w:w="100.0" w:type="dxa"/>
        <w:left w:w="100.0" w:type="dxa"/>
        <w:bottom w:w="100.0" w:type="dxa"/>
        <w:right w:w="100.0" w:type="dxa"/>
      </w:tblCellMar>
    </w:tblPr>
  </w:style>
  <w:style w:type="table" w:styleId="af5" w:customStyle="1">
    <w:basedOn w:val="TableNormal0"/>
    <w:tblPr>
      <w:tblStyleRowBandSize w:val="1"/>
      <w:tblStyleColBandSize w:val="1"/>
      <w:tblCellMar>
        <w:top w:w="100.0" w:type="dxa"/>
        <w:left w:w="100.0" w:type="dxa"/>
        <w:bottom w:w="100.0" w:type="dxa"/>
        <w:right w:w="100.0" w:type="dxa"/>
      </w:tblCellMar>
    </w:tblPr>
  </w:style>
  <w:style w:type="table" w:styleId="af6" w:customStyle="1">
    <w:basedOn w:val="TableNormal0"/>
    <w:tblPr>
      <w:tblStyleRowBandSize w:val="1"/>
      <w:tblStyleColBandSize w:val="1"/>
      <w:tblCellMar>
        <w:top w:w="100.0" w:type="dxa"/>
        <w:left w:w="100.0" w:type="dxa"/>
        <w:bottom w:w="100.0" w:type="dxa"/>
        <w:right w:w="100.0" w:type="dxa"/>
      </w:tblCellMar>
    </w:tbl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table" w:styleId="af8" w:customStyle="1">
    <w:basedOn w:val="TableNormal0"/>
    <w:tblPr>
      <w:tblStyleRowBandSize w:val="1"/>
      <w:tblStyleColBandSize w:val="1"/>
      <w:tblCellMar>
        <w:top w:w="100.0" w:type="dxa"/>
        <w:left w:w="100.0" w:type="dxa"/>
        <w:bottom w:w="100.0" w:type="dxa"/>
        <w:right w:w="100.0" w:type="dxa"/>
      </w:tblCellMar>
    </w:tblPr>
  </w:style>
  <w:style w:type="table" w:styleId="af9" w:customStyle="1">
    <w:basedOn w:val="TableNormal0"/>
    <w:tblPr>
      <w:tblStyleRowBandSize w:val="1"/>
      <w:tblStyleColBandSize w:val="1"/>
      <w:tblCellMar>
        <w:top w:w="100.0" w:type="dxa"/>
        <w:left w:w="100.0" w:type="dxa"/>
        <w:bottom w:w="100.0" w:type="dxa"/>
        <w:right w:w="100.0" w:type="dxa"/>
      </w:tblCellMar>
    </w:tblPr>
  </w:style>
  <w:style w:type="table" w:styleId="afa" w:customStyle="1">
    <w:basedOn w:val="TableNormal0"/>
    <w:tblPr>
      <w:tblStyleRowBandSize w:val="1"/>
      <w:tblStyleColBandSize w:val="1"/>
      <w:tblCellMar>
        <w:top w:w="100.0" w:type="dxa"/>
        <w:left w:w="100.0" w:type="dxa"/>
        <w:bottom w:w="100.0" w:type="dxa"/>
        <w:right w:w="100.0" w:type="dxa"/>
      </w:tblCellMar>
    </w:tblPr>
  </w:style>
  <w:style w:type="table" w:styleId="afb" w:customStyle="1">
    <w:basedOn w:val="TableNormal0"/>
    <w:tblPr>
      <w:tblStyleRowBandSize w:val="1"/>
      <w:tblStyleColBandSize w:val="1"/>
      <w:tblCellMar>
        <w:top w:w="100.0" w:type="dxa"/>
        <w:left w:w="100.0" w:type="dxa"/>
        <w:bottom w:w="100.0" w:type="dxa"/>
        <w:right w:w="100.0" w:type="dxa"/>
      </w:tblCellMar>
    </w:tblPr>
  </w:style>
  <w:style w:type="table" w:styleId="afc" w:customStyle="1">
    <w:basedOn w:val="TableNormal0"/>
    <w:tblPr>
      <w:tblStyleRowBandSize w:val="1"/>
      <w:tblStyleColBandSize w:val="1"/>
      <w:tblCellMar>
        <w:top w:w="100.0" w:type="dxa"/>
        <w:left w:w="100.0" w:type="dxa"/>
        <w:bottom w:w="100.0" w:type="dxa"/>
        <w:right w:w="100.0" w:type="dxa"/>
      </w:tblCellMar>
    </w:tblPr>
  </w:style>
  <w:style w:type="table" w:styleId="afd" w:customStyle="1">
    <w:basedOn w:val="TableNormal0"/>
    <w:tblPr>
      <w:tblStyleRowBandSize w:val="1"/>
      <w:tblStyleColBandSize w:val="1"/>
      <w:tblCellMar>
        <w:top w:w="100.0" w:type="dxa"/>
        <w:left w:w="100.0" w:type="dxa"/>
        <w:bottom w:w="100.0" w:type="dxa"/>
        <w:right w:w="100.0" w:type="dxa"/>
      </w:tblCellMar>
    </w:tblPr>
  </w:style>
  <w:style w:type="paragraph" w:styleId="AklamaMetni">
    <w:name w:val="annotation text"/>
    <w:basedOn w:val="Normal"/>
    <w:link w:val="AklamaMetniChar"/>
    <w:uiPriority w:val="99"/>
    <w:semiHidden w:val="1"/>
    <w:unhideWhenUsed w:val="1"/>
    <w:pPr>
      <w:spacing w:line="240" w:lineRule="auto"/>
    </w:pPr>
    <w:rPr>
      <w:sz w:val="20"/>
      <w:szCs w:val="20"/>
    </w:rPr>
  </w:style>
  <w:style w:type="character" w:styleId="AklamaMetniChar" w:customStyle="1">
    <w:name w:val="Açıklama Metni Char"/>
    <w:basedOn w:val="VarsaylanParagrafYazTipi"/>
    <w:link w:val="AklamaMetni"/>
    <w:uiPriority w:val="99"/>
    <w:semiHidden w:val="1"/>
    <w:rPr>
      <w:sz w:val="20"/>
      <w:szCs w:val="20"/>
    </w:rPr>
  </w:style>
  <w:style w:type="character" w:styleId="AklamaBavurusu">
    <w:name w:val="annotation reference"/>
    <w:basedOn w:val="VarsaylanParagrafYazTipi"/>
    <w:uiPriority w:val="99"/>
    <w:semiHidden w:val="1"/>
    <w:unhideWhenUsed w:val="1"/>
    <w:rPr>
      <w:sz w:val="16"/>
      <w:szCs w:val="16"/>
    </w:rPr>
  </w:style>
  <w:style w:type="paragraph" w:styleId="BalonMetni">
    <w:name w:val="Balloon Text"/>
    <w:basedOn w:val="Normal"/>
    <w:link w:val="BalonMetniChar"/>
    <w:uiPriority w:val="99"/>
    <w:semiHidden w:val="1"/>
    <w:unhideWhenUsed w:val="1"/>
    <w:rsid w:val="00872E25"/>
    <w:pPr>
      <w:spacing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872E25"/>
    <w:rPr>
      <w:rFonts w:ascii="Segoe UI" w:cs="Segoe UI" w:hAnsi="Segoe UI"/>
      <w:sz w:val="18"/>
      <w:szCs w:val="18"/>
    </w:rPr>
  </w:style>
  <w:style w:type="paragraph" w:styleId="ListeParagraf">
    <w:name w:val="List Paragraph"/>
    <w:basedOn w:val="Normal"/>
    <w:uiPriority w:val="34"/>
    <w:qFormat w:val="1"/>
    <w:rsid w:val="007D1E8B"/>
    <w:pPr>
      <w:ind w:left="720"/>
      <w:contextualSpacing w:val="1"/>
    </w:pPr>
  </w:style>
  <w:style w:type="character" w:styleId="HafifVurgulama">
    <w:name w:val="Subtle Emphasis"/>
    <w:basedOn w:val="VarsaylanParagrafYazTipi"/>
    <w:uiPriority w:val="19"/>
    <w:qFormat w:val="1"/>
    <w:rsid w:val="00925DBD"/>
    <w:rPr>
      <w:i w:val="1"/>
      <w:iCs w:val="1"/>
      <w:color w:val="404040" w:themeColor="text1" w:themeTint="0000BF"/>
    </w:rPr>
  </w:style>
  <w:style w:type="numbering" w:styleId="Stil1" w:customStyle="1">
    <w:name w:val="Stil1"/>
    <w:uiPriority w:val="99"/>
    <w:rsid w:val="00F75914"/>
  </w:style>
  <w:style w:type="paragraph" w:styleId="AklamaKonusu">
    <w:name w:val="annotation subject"/>
    <w:basedOn w:val="AklamaMetni"/>
    <w:next w:val="AklamaMetni"/>
    <w:link w:val="AklamaKonusuChar"/>
    <w:uiPriority w:val="99"/>
    <w:semiHidden w:val="1"/>
    <w:unhideWhenUsed w:val="1"/>
    <w:rsid w:val="002E3FB2"/>
    <w:rPr>
      <w:b w:val="1"/>
      <w:bCs w:val="1"/>
    </w:rPr>
  </w:style>
  <w:style w:type="character" w:styleId="AklamaKonusuChar" w:customStyle="1">
    <w:name w:val="Açıklama Konusu Char"/>
    <w:basedOn w:val="AklamaMetniChar"/>
    <w:link w:val="AklamaKonusu"/>
    <w:uiPriority w:val="99"/>
    <w:semiHidden w:val="1"/>
    <w:rsid w:val="002E3FB2"/>
    <w:rPr>
      <w:b w:val="1"/>
      <w:bCs w:val="1"/>
      <w:sz w:val="20"/>
      <w:szCs w:val="20"/>
    </w:rPr>
  </w:style>
  <w:style w:type="table" w:styleId="TabloKlavuzu">
    <w:name w:val="Table Grid"/>
    <w:basedOn w:val="NormalTablo"/>
    <w:uiPriority w:val="39"/>
    <w:rsid w:val="002E3FB2"/>
    <w:pPr>
      <w:spacing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uiPriority w:val="99"/>
    <w:semiHidden w:val="1"/>
    <w:unhideWhenUsed w:val="1"/>
    <w:rsid w:val="00DA1CCA"/>
    <w:pPr>
      <w:spacing w:after="100" w:afterAutospacing="1" w:before="100" w:beforeAutospacing="1" w:line="240" w:lineRule="auto"/>
    </w:pPr>
    <w:rPr>
      <w:rFonts w:ascii="Times New Roman" w:cs="Times New Roman" w:eastAsia="Times New Roman" w:hAnsi="Times New Roman"/>
      <w:sz w:val="24"/>
      <w:szCs w:val="24"/>
    </w:rPr>
  </w:style>
  <w:style w:type="table" w:styleId="afe" w:customStyle="1">
    <w:basedOn w:val="TableNormal0"/>
    <w:tblPr>
      <w:tblStyleRowBandSize w:val="1"/>
      <w:tblStyleColBandSize w:val="1"/>
      <w:tblCellMar>
        <w:top w:w="15.0" w:type="dxa"/>
        <w:left w:w="15.0" w:type="dxa"/>
        <w:bottom w:w="15.0" w:type="dxa"/>
        <w:right w:w="15.0" w:type="dxa"/>
      </w:tblCellMar>
    </w:tblPr>
  </w:style>
  <w:style w:type="table" w:styleId="aff" w:customStyle="1">
    <w:basedOn w:val="TableNormal0"/>
    <w:tblPr>
      <w:tblStyleRowBandSize w:val="1"/>
      <w:tblStyleColBandSize w:val="1"/>
      <w:tblCellMar>
        <w:top w:w="0.0" w:type="dxa"/>
        <w:left w:w="70.0" w:type="dxa"/>
        <w:bottom w:w="0.0" w:type="dxa"/>
        <w:right w:w="70.0" w:type="dxa"/>
      </w:tblCellMar>
    </w:tblPr>
  </w:style>
  <w:style w:type="table" w:styleId="aff0" w:customStyle="1">
    <w:basedOn w:val="TableNormal0"/>
    <w:tblPr>
      <w:tblStyleRowBandSize w:val="1"/>
      <w:tblStyleColBandSize w:val="1"/>
      <w:tblCellMar>
        <w:top w:w="0.0" w:type="dxa"/>
        <w:left w:w="70.0" w:type="dxa"/>
        <w:bottom w:w="0.0" w:type="dxa"/>
        <w:right w:w="70.0" w:type="dxa"/>
      </w:tblCellMar>
    </w:tblPr>
  </w:style>
  <w:style w:type="table" w:styleId="aff1" w:customStyle="1">
    <w:basedOn w:val="TableNormal0"/>
    <w:tblPr>
      <w:tblStyleRowBandSize w:val="1"/>
      <w:tblStyleColBandSize w:val="1"/>
      <w:tblCellMar>
        <w:top w:w="0.0" w:type="dxa"/>
        <w:left w:w="70.0" w:type="dxa"/>
        <w:bottom w:w="0.0" w:type="dxa"/>
        <w:right w:w="70.0" w:type="dxa"/>
      </w:tblCellMar>
    </w:tblPr>
  </w:style>
  <w:style w:type="table" w:styleId="aff2" w:customStyle="1">
    <w:basedOn w:val="TableNormal0"/>
    <w:tblPr>
      <w:tblStyleRowBandSize w:val="1"/>
      <w:tblStyleColBandSize w:val="1"/>
      <w:tblCellMar>
        <w:top w:w="0.0" w:type="dxa"/>
        <w:left w:w="70.0" w:type="dxa"/>
        <w:bottom w:w="0.0" w:type="dxa"/>
        <w:right w:w="70.0" w:type="dxa"/>
      </w:tblCellMar>
    </w:tblPr>
  </w:style>
  <w:style w:type="table" w:styleId="aff3" w:customStyle="1">
    <w:basedOn w:val="TableNormal0"/>
    <w:tblPr>
      <w:tblStyleRowBandSize w:val="1"/>
      <w:tblStyleColBandSize w:val="1"/>
      <w:tblCellMar>
        <w:top w:w="0.0" w:type="dxa"/>
        <w:left w:w="70.0" w:type="dxa"/>
        <w:bottom w:w="0.0" w:type="dxa"/>
        <w:right w:w="70.0" w:type="dxa"/>
      </w:tblCellMar>
    </w:tblPr>
  </w:style>
  <w:style w:type="table" w:styleId="aff4" w:customStyle="1">
    <w:basedOn w:val="TableNormal0"/>
    <w:tblPr>
      <w:tblStyleRowBandSize w:val="1"/>
      <w:tblStyleColBandSize w:val="1"/>
      <w:tblCellMar>
        <w:top w:w="0.0" w:type="dxa"/>
        <w:left w:w="70.0" w:type="dxa"/>
        <w:bottom w:w="0.0" w:type="dxa"/>
        <w:right w:w="70.0" w:type="dxa"/>
      </w:tblCellMar>
    </w:tblPr>
  </w:style>
  <w:style w:type="table" w:styleId="aff5" w:customStyle="1">
    <w:basedOn w:val="TableNormal0"/>
    <w:tblPr>
      <w:tblStyleRowBandSize w:val="1"/>
      <w:tblStyleColBandSize w:val="1"/>
      <w:tblCellMar>
        <w:top w:w="0.0" w:type="dxa"/>
        <w:left w:w="70.0" w:type="dxa"/>
        <w:bottom w:w="0.0" w:type="dxa"/>
        <w:right w:w="70.0" w:type="dxa"/>
      </w:tblCellMar>
    </w:tblPr>
  </w:style>
  <w:style w:type="table" w:styleId="aff6" w:customStyle="1">
    <w:basedOn w:val="TableNormal0"/>
    <w:tblPr>
      <w:tblStyleRowBandSize w:val="1"/>
      <w:tblStyleColBandSize w:val="1"/>
      <w:tblCellMar>
        <w:top w:w="0.0" w:type="dxa"/>
        <w:left w:w="70.0" w:type="dxa"/>
        <w:bottom w:w="0.0" w:type="dxa"/>
        <w:right w:w="70.0" w:type="dxa"/>
      </w:tblCellMar>
    </w:tblPr>
  </w:style>
  <w:style w:type="table" w:styleId="aff7" w:customStyle="1">
    <w:basedOn w:val="TableNormal0"/>
    <w:tblPr>
      <w:tblStyleRowBandSize w:val="1"/>
      <w:tblStyleColBandSize w:val="1"/>
      <w:tblCellMar>
        <w:top w:w="0.0" w:type="dxa"/>
        <w:left w:w="70.0" w:type="dxa"/>
        <w:bottom w:w="0.0" w:type="dxa"/>
        <w:right w:w="70.0" w:type="dxa"/>
      </w:tblCellMar>
    </w:tblPr>
  </w:style>
  <w:style w:type="table" w:styleId="aff8" w:customStyle="1">
    <w:basedOn w:val="TableNormal0"/>
    <w:tblPr>
      <w:tblStyleRowBandSize w:val="1"/>
      <w:tblStyleColBandSize w:val="1"/>
      <w:tblCellMar>
        <w:top w:w="0.0" w:type="dxa"/>
        <w:left w:w="70.0" w:type="dxa"/>
        <w:bottom w:w="0.0" w:type="dxa"/>
        <w:right w:w="70.0" w:type="dxa"/>
      </w:tblCellMar>
    </w:tblPr>
  </w:style>
  <w:style w:type="table" w:styleId="aff9" w:customStyle="1">
    <w:basedOn w:val="TableNormal0"/>
    <w:tblPr>
      <w:tblStyleRowBandSize w:val="1"/>
      <w:tblStyleColBandSize w:val="1"/>
      <w:tblCellMar>
        <w:top w:w="0.0" w:type="dxa"/>
        <w:left w:w="70.0" w:type="dxa"/>
        <w:bottom w:w="0.0" w:type="dxa"/>
        <w:right w:w="70.0" w:type="dxa"/>
      </w:tblCellMar>
    </w:tblPr>
  </w:style>
  <w:style w:type="table" w:styleId="affa" w:customStyle="1">
    <w:basedOn w:val="TableNormal0"/>
    <w:tblPr>
      <w:tblStyleRowBandSize w:val="1"/>
      <w:tblStyleColBandSize w:val="1"/>
      <w:tblCellMar>
        <w:top w:w="0.0" w:type="dxa"/>
        <w:left w:w="70.0" w:type="dxa"/>
        <w:bottom w:w="0.0" w:type="dxa"/>
        <w:right w:w="70.0" w:type="dxa"/>
      </w:tblCellMar>
    </w:tblPr>
  </w:style>
  <w:style w:type="table" w:styleId="affb" w:customStyle="1">
    <w:basedOn w:val="TableNormal0"/>
    <w:tblPr>
      <w:tblStyleRowBandSize w:val="1"/>
      <w:tblStyleColBandSize w:val="1"/>
      <w:tblCellMar>
        <w:top w:w="0.0" w:type="dxa"/>
        <w:left w:w="70.0" w:type="dxa"/>
        <w:bottom w:w="0.0" w:type="dxa"/>
        <w:right w:w="70.0" w:type="dxa"/>
      </w:tblCellMar>
    </w:tblPr>
  </w:style>
  <w:style w:type="table" w:styleId="affc" w:customStyle="1">
    <w:basedOn w:val="TableNormal0"/>
    <w:tblPr>
      <w:tblStyleRowBandSize w:val="1"/>
      <w:tblStyleColBandSize w:val="1"/>
      <w:tblCellMar>
        <w:top w:w="0.0" w:type="dxa"/>
        <w:left w:w="70.0" w:type="dxa"/>
        <w:bottom w:w="0.0" w:type="dxa"/>
        <w:right w:w="70.0" w:type="dxa"/>
      </w:tblCellMar>
    </w:tblPr>
  </w:style>
  <w:style w:type="table" w:styleId="affd" w:customStyle="1">
    <w:basedOn w:val="TableNormal0"/>
    <w:tblPr>
      <w:tblStyleRowBandSize w:val="1"/>
      <w:tblStyleColBandSize w:val="1"/>
      <w:tblCellMar>
        <w:top w:w="0.0" w:type="dxa"/>
        <w:left w:w="70.0" w:type="dxa"/>
        <w:bottom w:w="0.0" w:type="dxa"/>
        <w:right w:w="70.0" w:type="dxa"/>
      </w:tblCellMar>
    </w:tblPr>
  </w:style>
  <w:style w:type="table" w:styleId="affe" w:customStyle="1">
    <w:basedOn w:val="TableNormal0"/>
    <w:tblPr>
      <w:tblStyleRowBandSize w:val="1"/>
      <w:tblStyleColBandSize w:val="1"/>
      <w:tblCellMar>
        <w:top w:w="0.0" w:type="dxa"/>
        <w:left w:w="70.0" w:type="dxa"/>
        <w:bottom w:w="0.0" w:type="dxa"/>
        <w:right w:w="70.0" w:type="dxa"/>
      </w:tblCellMar>
    </w:tblPr>
  </w:style>
  <w:style w:type="table" w:styleId="afff" w:customStyle="1">
    <w:basedOn w:val="TableNormal0"/>
    <w:tblPr>
      <w:tblStyleRowBandSize w:val="1"/>
      <w:tblStyleColBandSize w:val="1"/>
      <w:tblCellMar>
        <w:top w:w="0.0" w:type="dxa"/>
        <w:left w:w="70.0" w:type="dxa"/>
        <w:bottom w:w="0.0" w:type="dxa"/>
        <w:right w:w="70.0" w:type="dxa"/>
      </w:tblCellMar>
    </w:tblPr>
  </w:style>
  <w:style w:type="table" w:styleId="afff0" w:customStyle="1">
    <w:basedOn w:val="TableNormal0"/>
    <w:tblPr>
      <w:tblStyleRowBandSize w:val="1"/>
      <w:tblStyleColBandSize w:val="1"/>
      <w:tblCellMar>
        <w:top w:w="0.0" w:type="dxa"/>
        <w:left w:w="70.0" w:type="dxa"/>
        <w:bottom w:w="0.0" w:type="dxa"/>
        <w:right w:w="70.0" w:type="dxa"/>
      </w:tblCellMar>
    </w:tblPr>
  </w:style>
  <w:style w:type="table" w:styleId="afff1" w:customStyle="1">
    <w:basedOn w:val="TableNormal0"/>
    <w:tblPr>
      <w:tblStyleRowBandSize w:val="1"/>
      <w:tblStyleColBandSize w:val="1"/>
      <w:tblCellMar>
        <w:top w:w="0.0" w:type="dxa"/>
        <w:left w:w="70.0" w:type="dxa"/>
        <w:bottom w:w="0.0" w:type="dxa"/>
        <w:right w:w="70.0" w:type="dxa"/>
      </w:tblCellMar>
    </w:tblPr>
  </w:style>
  <w:style w:type="table" w:styleId="afff2" w:customStyle="1">
    <w:basedOn w:val="TableNormal0"/>
    <w:tblPr>
      <w:tblStyleRowBandSize w:val="1"/>
      <w:tblStyleColBandSize w:val="1"/>
      <w:tblCellMar>
        <w:top w:w="0.0" w:type="dxa"/>
        <w:left w:w="70.0" w:type="dxa"/>
        <w:bottom w:w="0.0" w:type="dxa"/>
        <w:right w:w="70.0" w:type="dxa"/>
      </w:tblCellMar>
    </w:tblPr>
  </w:style>
  <w:style w:type="table" w:styleId="afff3" w:customStyle="1">
    <w:basedOn w:val="TableNormal0"/>
    <w:tblPr>
      <w:tblStyleRowBandSize w:val="1"/>
      <w:tblStyleColBandSize w:val="1"/>
      <w:tblCellMar>
        <w:top w:w="0.0" w:type="dxa"/>
        <w:left w:w="70.0" w:type="dxa"/>
        <w:bottom w:w="0.0" w:type="dxa"/>
        <w:right w:w="70.0" w:type="dxa"/>
      </w:tblCellMar>
    </w:tblPr>
  </w:style>
  <w:style w:type="table" w:styleId="afff4" w:customStyle="1">
    <w:basedOn w:val="TableNormal0"/>
    <w:tblPr>
      <w:tblStyleRowBandSize w:val="1"/>
      <w:tblStyleColBandSize w:val="1"/>
      <w:tblCellMar>
        <w:top w:w="0.0" w:type="dxa"/>
        <w:left w:w="70.0" w:type="dxa"/>
        <w:bottom w:w="0.0" w:type="dxa"/>
        <w:right w:w="70.0" w:type="dxa"/>
      </w:tblCellMar>
    </w:tblPr>
  </w:style>
  <w:style w:type="table" w:styleId="afff5" w:customStyle="1">
    <w:basedOn w:val="TableNormal0"/>
    <w:tblPr>
      <w:tblStyleRowBandSize w:val="1"/>
      <w:tblStyleColBandSize w:val="1"/>
      <w:tblCellMar>
        <w:top w:w="0.0" w:type="dxa"/>
        <w:left w:w="70.0" w:type="dxa"/>
        <w:bottom w:w="0.0" w:type="dxa"/>
        <w:right w:w="70.0" w:type="dxa"/>
      </w:tblCellMar>
    </w:tblPr>
  </w:style>
  <w:style w:type="table" w:styleId="afff6" w:customStyle="1">
    <w:basedOn w:val="TableNormal0"/>
    <w:tblPr>
      <w:tblStyleRowBandSize w:val="1"/>
      <w:tblStyleColBandSize w:val="1"/>
      <w:tblCellMar>
        <w:top w:w="0.0" w:type="dxa"/>
        <w:left w:w="70.0" w:type="dxa"/>
        <w:bottom w:w="0.0" w:type="dxa"/>
        <w:right w:w="70.0" w:type="dxa"/>
      </w:tblCellMar>
    </w:tblPr>
  </w:style>
  <w:style w:type="table" w:styleId="afff7" w:customStyle="1">
    <w:basedOn w:val="TableNormal0"/>
    <w:tblPr>
      <w:tblStyleRowBandSize w:val="1"/>
      <w:tblStyleColBandSize w:val="1"/>
      <w:tblCellMar>
        <w:top w:w="0.0" w:type="dxa"/>
        <w:left w:w="70.0" w:type="dxa"/>
        <w:bottom w:w="0.0" w:type="dxa"/>
        <w:right w:w="70.0" w:type="dxa"/>
      </w:tblCellMar>
    </w:tblPr>
  </w:style>
  <w:style w:type="table" w:styleId="afff8" w:customStyle="1">
    <w:basedOn w:val="TableNormal0"/>
    <w:tblPr>
      <w:tblStyleRowBandSize w:val="1"/>
      <w:tblStyleColBandSize w:val="1"/>
      <w:tblCellMar>
        <w:top w:w="0.0" w:type="dxa"/>
        <w:left w:w="70.0" w:type="dxa"/>
        <w:bottom w:w="0.0" w:type="dxa"/>
        <w:right w:w="70.0" w:type="dxa"/>
      </w:tblCellMar>
    </w:tblPr>
  </w:style>
  <w:style w:type="table" w:styleId="afff9" w:customStyle="1">
    <w:basedOn w:val="TableNormal0"/>
    <w:tblPr>
      <w:tblStyleRowBandSize w:val="1"/>
      <w:tblStyleColBandSize w:val="1"/>
      <w:tblCellMar>
        <w:top w:w="100.0" w:type="dxa"/>
        <w:left w:w="100.0" w:type="dxa"/>
        <w:bottom w:w="100.0" w:type="dxa"/>
        <w:right w:w="100.0" w:type="dxa"/>
      </w:tblCellMar>
    </w:tblPr>
  </w:style>
  <w:style w:type="table" w:styleId="afffa" w:customStyle="1">
    <w:basedOn w:val="TableNormal0"/>
    <w:tblPr>
      <w:tblStyleRowBandSize w:val="1"/>
      <w:tblStyleColBandSize w:val="1"/>
      <w:tblCellMar>
        <w:top w:w="100.0" w:type="dxa"/>
        <w:left w:w="100.0" w:type="dxa"/>
        <w:bottom w:w="100.0" w:type="dxa"/>
        <w:right w:w="100.0" w:type="dxa"/>
      </w:tblCellMar>
    </w:tblPr>
  </w:style>
  <w:style w:type="table" w:styleId="afffb" w:customStyle="1">
    <w:basedOn w:val="TableNormal0"/>
    <w:tblPr>
      <w:tblStyleRowBandSize w:val="1"/>
      <w:tblStyleColBandSize w:val="1"/>
      <w:tblCellMar>
        <w:top w:w="100.0" w:type="dxa"/>
        <w:left w:w="100.0" w:type="dxa"/>
        <w:bottom w:w="100.0" w:type="dxa"/>
        <w:right w:w="100.0" w:type="dxa"/>
      </w:tblCellMar>
    </w:tblPr>
  </w:style>
  <w:style w:type="table" w:styleId="afffc"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tun.edu.tr/tr/Birim/Index/?brm=FdXTo7m9JCTAcJOflaR/Ew==" TargetMode="External"/><Relationship Id="rId10" Type="http://schemas.openxmlformats.org/officeDocument/2006/relationships/hyperlink" Target="https://www.ktun.edu.tr/tr/Birim/Index/?brm=FdXTo7m9JCTAcJOflaR/Ew=="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konyateknikuniversitesi@hs01.kep.tr"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kvkk@ktun.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Oh+jNutD/4tFvZNLnfxZvlyQpQ==">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2022-02-06T17:31:00Z</dcterms:created>
  <dc:creator>mselek</dc:creator>
</cp:coreProperties>
</file>