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Fonts w:ascii="Times new roman" w:cs="Times new roman" w:eastAsia="Times new roman" w:hAnsi="Times new roman"/>
          <w:sz w:val="24"/>
          <w:szCs w:val="24"/>
          <w:rtl w:val="0"/>
        </w:rPr>
        <w:t xml:space="preserve">Siber güvenlik(bilgi veya  bilgi sistemleri güvenliği, bilgisayar veya akıllı cihaz güvenliği...vb) ile ilgili, Üniversitemiz Bilgi İşlem Daire Başkanlığı’nın haberi olması gerektiğini düşündüğünüz herhangi bir konuda veya aşağıdaki durumlarda mutlaka SOME’ye (Siber Olaylara Müdahale Ekibi) bildiriniz.</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 Sitelerimizde veya kurumumuza ait herhangi bir sistemde olağan dışı bir içerik görüyorsanız.</w:t>
      </w:r>
      <w:r w:rsidDel="00000000" w:rsidR="00000000" w:rsidRPr="00000000">
        <w:rPr>
          <w:rtl w:val="0"/>
        </w:rPr>
      </w:r>
    </w:p>
    <w:p w:rsidR="00000000" w:rsidDel="00000000" w:rsidP="00000000" w:rsidRDefault="00000000" w:rsidRPr="00000000" w14:paraId="00000004">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Bilgisayarınızda normalden farklı olarak aşırı yavaşlık veya istemsiz açılan popup pencereleri veya sürekli antivirüs uyarıları varsa.</w:t>
      </w: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Kurumumuza ait herhangi bir sistemde bir güvenlik </w:t>
      </w:r>
      <w:r w:rsidDel="00000000" w:rsidR="00000000" w:rsidRPr="00000000">
        <w:rPr>
          <w:rFonts w:ascii="Times new roman" w:cs="Times new roman" w:eastAsia="Times new roman" w:hAnsi="Times new roman"/>
          <w:rtl w:val="0"/>
        </w:rPr>
        <w:t xml:space="preserve">zafiyeti</w:t>
      </w:r>
      <w:r w:rsidDel="00000000" w:rsidR="00000000" w:rsidRPr="00000000">
        <w:rPr>
          <w:rFonts w:ascii="Times new roman" w:cs="Times new roman" w:eastAsia="Times new roman" w:hAnsi="Times new roman"/>
          <w:sz w:val="24"/>
          <w:szCs w:val="24"/>
          <w:rtl w:val="0"/>
        </w:rPr>
        <w:t xml:space="preserve"> olduğunu/olabileceğini düşünüyorsanız.</w:t>
      </w:r>
      <w:r w:rsidDel="00000000" w:rsidR="00000000" w:rsidRPr="00000000">
        <w:rPr>
          <w:rtl w:val="0"/>
        </w:rPr>
      </w:r>
    </w:p>
    <w:p w:rsidR="00000000" w:rsidDel="00000000" w:rsidP="00000000" w:rsidRDefault="00000000" w:rsidRPr="00000000" w14:paraId="00000006">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Kurumumuzun siber güvenliği ile ilgili olabilecek herhangi bir kanaldan herhangi bir duyum aldıysanız.</w:t>
      </w: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Kişisel verilerinizin veya kurumumuz verilerinin yetkisiz olarak “kullanıldığını veya saklandığını veya başka yerlere aktarıldığını” düşünüyorsanız.</w:t>
      </w:r>
      <w:r w:rsidDel="00000000" w:rsidR="00000000" w:rsidRPr="00000000">
        <w:rPr>
          <w:rtl w:val="0"/>
        </w:rPr>
      </w:r>
    </w:p>
    <w:p w:rsidR="00000000" w:rsidDel="00000000" w:rsidP="00000000" w:rsidRDefault="00000000" w:rsidRPr="00000000" w14:paraId="00000008">
      <w:pPr>
        <w:jc w:val="both"/>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Durumun aciliyetine göre mümkünse aşağıdaki “Son Kullanıcı Siber Olay Bildirim </w:t>
      </w:r>
      <w:r w:rsidDel="00000000" w:rsidR="00000000" w:rsidRPr="00000000">
        <w:rPr>
          <w:rFonts w:ascii="Times new roman" w:cs="Times new roman" w:eastAsia="Times new roman" w:hAnsi="Times new roman"/>
          <w:b w:val="0"/>
          <w:bCs w:val="0"/>
          <w:sz w:val="24"/>
          <w:szCs w:val="24"/>
          <w:rtl w:val="0"/>
        </w:rPr>
        <w:t xml:space="preserve">Tablosu</w:t>
      </w:r>
      <w:r w:rsidDel="00000000" w:rsidR="00000000" w:rsidRPr="00000000">
        <w:rPr>
          <w:rFonts w:ascii="Times new roman" w:cs="Times new roman" w:eastAsia="Times new roman" w:hAnsi="Times new roman"/>
          <w:sz w:val="24"/>
          <w:szCs w:val="24"/>
          <w:rtl w:val="0"/>
        </w:rPr>
        <w:t xml:space="preserve">”nu doldurarak, varsa olayla ilgili ekran görüntülerini ve bulabildiğiniz her türlü bilgiyi, </w:t>
      </w:r>
      <w:r w:rsidDel="00000000" w:rsidR="00000000" w:rsidRPr="00000000">
        <w:rPr>
          <w:rFonts w:ascii="Times new roman" w:cs="Times new roman" w:eastAsia="Times new roman" w:hAnsi="Times new roman"/>
          <w:rtl w:val="0"/>
        </w:rPr>
        <w:t xml:space="preserve">işbu formun “KVKK Gereklilikleri“ kısmının imzalı hali ile birlikte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e-postanıza</w:t>
      </w:r>
      <w:r w:rsidDel="00000000" w:rsidR="00000000" w:rsidRPr="00000000">
        <w:rPr>
          <w:rFonts w:ascii="Times new roman" w:cs="Times new roman" w:eastAsia="Times new roman" w:hAnsi="Times new roman"/>
          <w:sz w:val="24"/>
          <w:szCs w:val="24"/>
          <w:rtl w:val="0"/>
        </w:rPr>
        <w:t xml:space="preserve"> ekley</w:t>
      </w:r>
      <w:r w:rsidDel="00000000" w:rsidR="00000000" w:rsidRPr="00000000">
        <w:rPr>
          <w:rFonts w:ascii="Times new roman" w:cs="Times new roman" w:eastAsia="Times new roman" w:hAnsi="Times new roman"/>
          <w:rtl w:val="0"/>
        </w:rPr>
        <w:t xml:space="preserve">ip </w:t>
      </w:r>
      <w:r w:rsidDel="00000000" w:rsidR="00000000" w:rsidRPr="00000000">
        <w:rPr>
          <w:rFonts w:ascii="Times new roman" w:cs="Times new roman" w:eastAsia="Times new roman" w:hAnsi="Times new roman"/>
          <w:sz w:val="24"/>
          <w:szCs w:val="24"/>
          <w:rtl w:val="0"/>
        </w:rPr>
        <w:t xml:space="preserve"> gönderiniz. Durumun acil olduğunu düşünüyorsanız öncelikle  telefonla ulaşmayı deneyiniz. Attığınız e-postaya geri dönüş yapılacaktır, yapılmamışsa </w:t>
      </w:r>
      <w:r w:rsidDel="00000000" w:rsidR="00000000" w:rsidRPr="00000000">
        <w:rPr>
          <w:rFonts w:ascii="Times new roman" w:cs="Times new roman" w:eastAsia="Times new roman" w:hAnsi="Times new roman"/>
          <w:rtl w:val="0"/>
        </w:rPr>
        <w:t xml:space="preserve">e-postanız</w:t>
      </w:r>
      <w:r w:rsidDel="00000000" w:rsidR="00000000" w:rsidRPr="00000000">
        <w:rPr>
          <w:rFonts w:ascii="Times new roman" w:cs="Times new roman" w:eastAsia="Times new roman" w:hAnsi="Times new roman"/>
          <w:sz w:val="24"/>
          <w:szCs w:val="24"/>
          <w:rtl w:val="0"/>
        </w:rPr>
        <w:t xml:space="preserve"> elimize ulaşmamış demektir.</w:t>
      </w:r>
    </w:p>
    <w:p w:rsidR="00000000" w:rsidDel="00000000" w:rsidP="00000000" w:rsidRDefault="00000000" w:rsidRPr="00000000" w14:paraId="0000000A">
      <w:pPr>
        <w:rPr/>
      </w:pPr>
      <w:r w:rsidDel="00000000" w:rsidR="00000000" w:rsidRPr="00000000">
        <w:rPr>
          <w:rFonts w:ascii="Times new roman" w:cs="Times new roman" w:eastAsia="Times new roman" w:hAnsi="Times new roman"/>
        </w:rPr>
        <w:drawing>
          <wp:inline distB="114300" distT="114300" distL="114300" distR="114300">
            <wp:extent cx="1877378" cy="361373"/>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77378" cy="361373"/>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Son Kullanıcı Siber Olay Bildirim Tablosu</w:t>
      </w:r>
    </w:p>
    <w:tbl>
      <w:tblPr>
        <w:tblStyle w:val="Table1"/>
        <w:tblW w:w="9615.0" w:type="dxa"/>
        <w:jc w:val="center"/>
        <w:tblLayout w:type="fixed"/>
        <w:tblLook w:val="0000"/>
      </w:tblPr>
      <w:tblGrid>
        <w:gridCol w:w="1200"/>
        <w:gridCol w:w="2400"/>
        <w:gridCol w:w="1200"/>
        <w:gridCol w:w="1965"/>
        <w:gridCol w:w="2850"/>
        <w:tblGridChange w:id="0">
          <w:tblGrid>
            <w:gridCol w:w="1200"/>
            <w:gridCol w:w="2400"/>
            <w:gridCol w:w="1200"/>
            <w:gridCol w:w="1965"/>
            <w:gridCol w:w="2850"/>
          </w:tblGrid>
        </w:tblGridChange>
      </w:tblGrid>
      <w:tr>
        <w:trPr>
          <w:cantSplit w:val="0"/>
          <w:tblHeader w:val="0"/>
        </w:trPr>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Olay Numarası:................</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(Aynı tarihte aynı kişiden birden fazla bildirimde bulunu</w:t>
            </w:r>
            <w:r w:rsidDel="00000000" w:rsidR="00000000" w:rsidRPr="00000000">
              <w:rPr>
                <w:rFonts w:ascii="Times new roman" w:cs="Times new roman" w:eastAsia="Times new roman" w:hAnsi="Times new roman"/>
                <w:sz w:val="20"/>
                <w:szCs w:val="20"/>
                <w:rtl w:val="0"/>
              </w:rPr>
              <w:t xml:space="preserve">lmuşsa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her olay için farklı herhangi bir numara verebilirsiniz)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0"/>
              <w:spacing w:after="0" w:before="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Tarih:  ......./........./20.....</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 formu düzenlediğiniz tarih)</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Bildirim Yapan Kişi Bilgileri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(Olayla ilgili size ulaşmak için kullanmamızı istediğiniz bilgilerinizi giriniz)</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Adı Soyadı</w:t>
            </w:r>
          </w:p>
        </w:tc>
        <w:tc>
          <w:tcPr>
            <w:tcBorders>
              <w:left w:color="000000" w:space="0" w:sz="4" w:val="single"/>
              <w:bottom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left w:color="000000" w:space="0" w:sz="4" w:val="single"/>
              <w:bottom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Adresi</w:t>
            </w:r>
          </w:p>
        </w:tc>
        <w:tc>
          <w:tcPr>
            <w:gridSpan w:val="2"/>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Birimi</w:t>
            </w:r>
          </w:p>
        </w:tc>
        <w:tc>
          <w:tcPr>
            <w:tcBorders>
              <w:left w:color="000000" w:space="0" w:sz="4" w:val="single"/>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w:t>
            </w:r>
          </w:p>
        </w:tc>
        <w:tc>
          <w:tcPr>
            <w:tcBorders>
              <w:left w:color="000000" w:space="0" w:sz="4" w:val="single"/>
              <w:bottom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E-posta</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Bilgi Güvenliği Olayının Tanımı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(Aşağıdaki kısmı bildiğiniz kadarıyla doldurunuz)</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Olayın Tahmini Başlangıç Zamanı</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Tarih: ......./........./20.....            Saat:</w:t>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Olayın Tespit Edildiği Zaman</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Tarih: ......./........./20.....            Saat:</w:t>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Etkilenen Bileşenler/Sistemler</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Olayın Etkisi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(Kesinti, Veri kaybı..vb)</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Olayın Olası Nedeni</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Varsa Çözüm İçin yapılan İşlemler</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Olay Açıklaması</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E">
      <w:pPr>
        <w:spacing w:before="240" w:line="261.8181818181818" w:lineRule="auto"/>
        <w:jc w:val="left"/>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before="240" w:line="261.8181818181818"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spacing w:before="240" w:line="261.8181818181818"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KVKK GEREKLİLİKLERİ</w:t>
      </w:r>
    </w:p>
    <w:p w:rsidR="00000000" w:rsidDel="00000000" w:rsidP="00000000" w:rsidRDefault="00000000" w:rsidRPr="00000000" w14:paraId="00000051">
      <w:pPr>
        <w:spacing w:before="240" w:line="261.8181818181818"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spacing w:after="283" w:lineRule="auto"/>
        <w:ind w:left="0" w:righ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"Siber olay bildirim sürecinin yönetilmesi amacıyla işlenen kişisel verilerinize ilişkin aydınlatma metnine ve haklarınıza aşağıdaki Link/QR kod üzerinden ulaşabilirsiniz:</w:t>
      </w:r>
    </w:p>
    <w:sdt>
      <w:sdtPr>
        <w:lock w:val="contentLocked"/>
        <w:id w:val="1500525058"/>
        <w:tag w:val="goog_rdk_0"/>
      </w:sdtPr>
      <w:sdtContent>
        <w:tbl>
          <w:tblPr>
            <w:tblStyle w:val="Table2"/>
            <w:tblpPr w:leftFromText="0" w:rightFromText="0" w:topFromText="113.38582677165356" w:bottomFromText="113.38582677165356" w:vertAnchor="text" w:horzAnchor="text" w:tblpX="11.338582677165356" w:tblpY="0"/>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7710"/>
            <w:tblGridChange w:id="0">
              <w:tblGrid>
                <w:gridCol w:w="1890"/>
                <w:gridCol w:w="7710"/>
              </w:tblGrid>
            </w:tblGridChange>
          </w:tblGrid>
          <w:tr>
            <w:trPr>
              <w:cantSplit w:val="0"/>
              <w:trHeight w:val="56.69291338582678" w:hRule="atLeast"/>
              <w:tblHeader w:val="0"/>
            </w:trPr>
            <w:tc>
              <w:tcPr>
                <w:tcMar>
                  <w:top w:w="0.0" w:type="dxa"/>
                  <w:left w:w="0.0" w:type="dxa"/>
                  <w:bottom w:w="0.0" w:type="dxa"/>
                  <w:right w:w="0.0" w:type="dxa"/>
                </w:tcMar>
                <w:vAlign w:val="center"/>
              </w:tcPr>
              <w:p w:rsidR="00000000" w:rsidDel="00000000" w:rsidP="00000000" w:rsidRDefault="00000000" w:rsidRPr="00000000" w14:paraId="00000053">
                <w:pPr>
                  <w:spacing w:after="283" w:lineRule="auto"/>
                  <w:ind w:right="56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QR Kod</w:t>
                </w:r>
              </w:p>
            </w:tc>
            <w:tc>
              <w:tcPr>
                <w:tcMar>
                  <w:top w:w="0.0" w:type="dxa"/>
                  <w:left w:w="0.0" w:type="dxa"/>
                  <w:bottom w:w="0.0" w:type="dxa"/>
                  <w:right w:w="0.0" w:type="dxa"/>
                </w:tcMar>
                <w:vAlign w:val="center"/>
              </w:tcPr>
              <w:p w:rsidR="00000000" w:rsidDel="00000000" w:rsidP="00000000" w:rsidRDefault="00000000" w:rsidRPr="00000000" w14:paraId="00000054">
                <w:pPr>
                  <w:spacing w:after="283" w:lineRule="auto"/>
                  <w:ind w:right="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Link</w:t>
                </w:r>
                <w:r w:rsidDel="00000000" w:rsidR="00000000" w:rsidRPr="00000000">
                  <w:rPr>
                    <w:rtl w:val="0"/>
                  </w:rPr>
                </w:r>
              </w:p>
            </w:tc>
          </w:tr>
          <w:tr>
            <w:trPr>
              <w:cantSplit w:val="0"/>
              <w:trHeight w:val="1757.4803149606303" w:hRule="atLeast"/>
              <w:tblHeader w:val="0"/>
            </w:trPr>
            <w:tc>
              <w:tcPr>
                <w:tcMar>
                  <w:top w:w="0.0" w:type="dxa"/>
                  <w:left w:w="0.0" w:type="dxa"/>
                  <w:bottom w:w="0.0" w:type="dxa"/>
                  <w:right w:w="0.0" w:type="dxa"/>
                </w:tcMar>
                <w:vAlign w:val="center"/>
              </w:tcPr>
              <w:p w:rsidR="00000000" w:rsidDel="00000000" w:rsidP="00000000" w:rsidRDefault="00000000" w:rsidRPr="00000000" w14:paraId="00000055">
                <w:pPr>
                  <w:spacing w:after="283" w:lineRule="auto"/>
                  <w:ind w:right="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Pr>
                  <w:drawing>
                    <wp:inline distB="114300" distT="114300" distL="114300" distR="114300">
                      <wp:extent cx="1190625" cy="11938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90625" cy="1193800"/>
                              </a:xfrm>
                              <a:prstGeom prst="rect"/>
                              <a:ln/>
                            </pic:spPr>
                          </pic:pic>
                        </a:graphicData>
                      </a:graphic>
                    </wp:inline>
                  </w:drawing>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56">
                <w:pPr>
                  <w:spacing w:after="283" w:lineRule="auto"/>
                  <w:ind w:right="567"/>
                  <w:jc w:val="center"/>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https://www.ktun.edu.tr/Dosyalar/1070/files/Birim%20Kvkk%20Metinleri/Son_Kullan%C4%B1c%C4%B1_Siber_Olay_Bildirim_Formu_KVKK_Metni.pdf</w:t>
                  </w:r>
                </w:hyperlink>
                <w:r w:rsidDel="00000000" w:rsidR="00000000" w:rsidRPr="00000000">
                  <w:rPr>
                    <w:rtl w:val="0"/>
                  </w:rPr>
                </w:r>
              </w:p>
            </w:tc>
          </w:tr>
        </w:tbl>
      </w:sdtContent>
    </w:sdt>
    <w:p w:rsidR="00000000" w:rsidDel="00000000" w:rsidP="00000000" w:rsidRDefault="00000000" w:rsidRPr="00000000" w14:paraId="00000057">
      <w:pPr>
        <w:spacing w:after="283" w:lineRule="auto"/>
        <w:ind w:left="0" w:righ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Yukarıdaki bağlantıda geçen söz konusu metni okuduğumu; kişisel verilerimin metinde açıklanan amaçlar doğrultusunda işlenmesi, aktarılması ve haklarım hususlarında aydınlatıldığımı beyan ederim.</w:t>
      </w:r>
    </w:p>
    <w:p w:rsidR="00000000" w:rsidDel="00000000" w:rsidP="00000000" w:rsidRDefault="00000000" w:rsidRPr="00000000" w14:paraId="00000058">
      <w:pPr>
        <w:spacing w:before="240" w:line="261.8181818181818"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 – Soyad:</w:t>
      </w:r>
    </w:p>
    <w:p w:rsidR="00000000" w:rsidDel="00000000" w:rsidP="00000000" w:rsidRDefault="00000000" w:rsidRPr="00000000" w14:paraId="00000059">
      <w:pPr>
        <w:spacing w:before="240" w:line="261.8181818181818"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Tarih:</w:t>
      </w:r>
    </w:p>
    <w:p w:rsidR="00000000" w:rsidDel="00000000" w:rsidP="00000000" w:rsidRDefault="00000000" w:rsidRPr="00000000" w14:paraId="0000005A">
      <w:pPr>
        <w:spacing w:before="240" w:line="261.818181818181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İmza:</w:t>
      </w:r>
    </w:p>
    <w:p w:rsidR="00000000" w:rsidDel="00000000" w:rsidP="00000000" w:rsidRDefault="00000000" w:rsidRPr="00000000" w14:paraId="0000005B">
      <w:pPr>
        <w:spacing w:before="240" w:line="261.818181818181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rPr>
      </w:pPr>
      <w:r w:rsidDel="00000000" w:rsidR="00000000" w:rsidRPr="00000000">
        <w:rPr>
          <w:rtl w:val="0"/>
        </w:rPr>
      </w:r>
    </w:p>
    <w:sectPr>
      <w:headerReference r:id="rId10" w:type="default"/>
      <w:footerReference r:id="rId11" w:type="default"/>
      <w:pgSz w:h="16838" w:w="11906" w:orient="portrait"/>
      <w:pgMar w:bottom="533" w:top="1642" w:left="1134" w:right="1134" w:header="475" w:footer="4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3"/>
      <w:tblW w:w="9630.0" w:type="dxa"/>
      <w:jc w:val="left"/>
      <w:tblLayout w:type="fixed"/>
      <w:tblLook w:val="0000"/>
    </w:tblPr>
    <w:tblGrid>
      <w:gridCol w:w="1500"/>
      <w:gridCol w:w="1710"/>
      <w:gridCol w:w="3360"/>
      <w:gridCol w:w="1620"/>
      <w:gridCol w:w="1440"/>
      <w:tblGridChange w:id="0">
        <w:tblGrid>
          <w:gridCol w:w="1500"/>
          <w:gridCol w:w="1710"/>
          <w:gridCol w:w="3360"/>
          <w:gridCol w:w="1620"/>
          <w:gridCol w:w="1440"/>
        </w:tblGrid>
      </w:tblGridChange>
    </w:tblGrid>
    <w:tr>
      <w:trPr>
        <w:cantSplit w:val="0"/>
        <w:tblHeader w:val="0"/>
      </w:trPr>
      <w:tc>
        <w:tcPr>
          <w:vMerge w:val="restart"/>
          <w:tcBorders>
            <w:top w:color="861141" w:space="0" w:sz="4" w:val="single"/>
            <w:left w:color="861141" w:space="0" w:sz="4" w:val="single"/>
            <w:bottom w:color="861141" w:space="0" w:sz="4" w:val="single"/>
          </w:tcBorders>
        </w:tcPr>
        <w:p w:rsidR="00000000" w:rsidDel="00000000" w:rsidP="00000000" w:rsidRDefault="00000000" w:rsidRPr="00000000" w14:paraId="0000005E">
          <w:pPr>
            <w:widowControl w:val="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-19049</wp:posOffset>
                </wp:positionH>
                <wp:positionV relativeFrom="paragraph">
                  <wp:posOffset>0</wp:posOffset>
                </wp:positionV>
                <wp:extent cx="933450" cy="914400"/>
                <wp:effectExtent b="0" l="0" r="0" t="0"/>
                <wp:wrapNone/>
                <wp:docPr descr="Kare-logo70 - Copy" id="3" name="image4.jpg"/>
                <a:graphic>
                  <a:graphicData uri="http://schemas.openxmlformats.org/drawingml/2006/picture">
                    <pic:pic>
                      <pic:nvPicPr>
                        <pic:cNvPr descr="Kare-logo70 - Copy" id="0" name="image4.jpg"/>
                        <pic:cNvPicPr preferRelativeResize="0"/>
                      </pic:nvPicPr>
                      <pic:blipFill>
                        <a:blip r:embed="rId1"/>
                        <a:srcRect b="0" l="0" r="0" t="0"/>
                        <a:stretch>
                          <a:fillRect/>
                        </a:stretch>
                      </pic:blipFill>
                      <pic:spPr>
                        <a:xfrm>
                          <a:off x="0" y="0"/>
                          <a:ext cx="933450" cy="9144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2646362</wp:posOffset>
                </wp:positionH>
                <wp:positionV relativeFrom="paragraph">
                  <wp:posOffset>635</wp:posOffset>
                </wp:positionV>
                <wp:extent cx="827405" cy="827405"/>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2"/>
                        <a:srcRect b="-147" l="-147" r="-147" t="-147"/>
                        <a:stretch>
                          <a:fillRect/>
                        </a:stretch>
                      </pic:blipFill>
                      <pic:spPr>
                        <a:xfrm>
                          <a:off x="0" y="0"/>
                          <a:ext cx="827405" cy="827405"/>
                        </a:xfrm>
                        <a:prstGeom prst="rect"/>
                        <a:ln/>
                      </pic:spPr>
                    </pic:pic>
                  </a:graphicData>
                </a:graphic>
              </wp:anchor>
            </w:drawing>
          </w:r>
        </w:p>
      </w:tc>
      <w:tc>
        <w:tcPr>
          <w:gridSpan w:val="2"/>
          <w:vMerge w:val="restart"/>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5F">
          <w:pPr>
            <w:widowControl w:val="0"/>
            <w:jc w:val="center"/>
            <w:rPr/>
          </w:pPr>
          <w:r w:rsidDel="00000000" w:rsidR="00000000" w:rsidRPr="00000000">
            <w:rPr>
              <w:rFonts w:ascii="Times new roman" w:cs="Times new roman" w:eastAsia="Times new roman" w:hAnsi="Times new roman"/>
              <w:b w:val="1"/>
              <w:bCs w:val="1"/>
              <w:color w:val="000000"/>
              <w:sz w:val="28"/>
              <w:szCs w:val="28"/>
              <w:rtl w:val="0"/>
            </w:rPr>
            <w:t xml:space="preserve">Son Kullanıcı Siber Olay Bildirim Formu</w:t>
          </w:r>
          <w:r w:rsidDel="00000000" w:rsidR="00000000" w:rsidRPr="00000000">
            <w:rPr>
              <w:rtl w:val="0"/>
            </w:rPr>
          </w:r>
        </w:p>
      </w:tc>
      <w:tc>
        <w:tcPr>
          <w:tcBorders>
            <w:top w:color="861141" w:space="0" w:sz="4" w:val="single"/>
            <w:left w:color="861141" w:space="0" w:sz="4" w:val="single"/>
            <w:bottom w:color="861141"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Doküman Kodu</w:t>
          </w:r>
          <w:r w:rsidDel="00000000" w:rsidR="00000000" w:rsidRPr="00000000">
            <w:rPr>
              <w:rtl w:val="0"/>
            </w:rPr>
          </w:r>
        </w:p>
      </w:tc>
      <w:tc>
        <w:tcPr>
          <w:tcBorders>
            <w:top w:color="861141" w:space="0" w:sz="4" w:val="single"/>
            <w:left w:color="861141" w:space="0" w:sz="4" w:val="single"/>
            <w:bottom w:color="861141" w:space="0" w:sz="4" w:val="single"/>
            <w:right w:color="861141"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BG.FRM-</w:t>
          </w:r>
          <w:r w:rsidDel="00000000" w:rsidR="00000000" w:rsidRPr="00000000">
            <w:rPr>
              <w:rFonts w:ascii="Times new roman" w:cs="Times new roman" w:eastAsia="Times new roman" w:hAnsi="Times new roman"/>
              <w:sz w:val="20"/>
              <w:szCs w:val="20"/>
              <w:rtl w:val="0"/>
            </w:rPr>
            <w:t xml:space="preserve">06</w:t>
          </w:r>
          <w:r w:rsidDel="00000000" w:rsidR="00000000" w:rsidRPr="00000000">
            <w:rPr>
              <w:rtl w:val="0"/>
            </w:rPr>
          </w:r>
        </w:p>
      </w:tc>
    </w:tr>
    <w:tr>
      <w:trPr>
        <w:cantSplit w:val="0"/>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İlk Yayın Tarihi</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29</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.0</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.202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r>
    <w:tr>
      <w:trPr>
        <w:cantSplit w:val="0"/>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Revizyon Tarihi</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6C">
          <w:pPr>
            <w:widowControl w:val="0"/>
            <w:tabs>
              <w:tab w:val="center" w:leader="none" w:pos="4819"/>
              <w:tab w:val="right" w:leader="none" w:pos="9638"/>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21.05.2026</w:t>
          </w:r>
        </w:p>
      </w:tc>
    </w:tr>
    <w:tr>
      <w:trPr>
        <w:cantSplit w:val="0"/>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Revizyon No</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01</w:t>
          </w:r>
          <w:r w:rsidDel="00000000" w:rsidR="00000000" w:rsidRPr="00000000">
            <w:rPr>
              <w:rtl w:val="0"/>
            </w:rPr>
          </w:r>
        </w:p>
      </w:tc>
    </w:tr>
    <w:tr>
      <w:trPr>
        <w:cantSplit w:val="0"/>
        <w:trHeight w:val="190" w:hRule="atLeast"/>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Sayfa No</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0"/>
        <w:trHeight w:val="190" w:hRule="atLeast"/>
        <w:tblHeader w:val="0"/>
      </w:trPr>
      <w:tc>
        <w:tcPr>
          <w:gridSpan w:val="2"/>
          <w:tcBorders>
            <w:left w:color="861141" w:space="0" w:sz="4" w:val="single"/>
            <w:bottom w:color="861141"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Hazırlayan</w:t>
          </w:r>
        </w:p>
      </w:tc>
      <w:tc>
        <w:tcPr>
          <w:tcBorders>
            <w:left w:color="861141" w:space="0" w:sz="4" w:val="single"/>
            <w:bottom w:color="861141"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Kontrol Eden</w:t>
          </w:r>
        </w:p>
      </w:tc>
      <w:tc>
        <w:tcPr>
          <w:gridSpan w:val="2"/>
          <w:tcBorders>
            <w:left w:color="861141" w:space="0" w:sz="4" w:val="single"/>
            <w:bottom w:color="861141" w:space="0" w:sz="4" w:val="single"/>
            <w:right w:color="861141"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Onaylayan</w:t>
          </w:r>
        </w:p>
      </w:tc>
    </w:tr>
    <w:tr>
      <w:trPr>
        <w:cantSplit w:val="0"/>
        <w:trHeight w:val="190" w:hRule="atLeast"/>
        <w:tblHeader w:val="0"/>
      </w:trPr>
      <w:tc>
        <w:tcPr>
          <w:gridSpan w:val="2"/>
          <w:tcBorders>
            <w:left w:color="861141" w:space="0" w:sz="4" w:val="single"/>
            <w:bottom w:color="861141"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Bilgi İşlem Personeli</w:t>
          </w:r>
        </w:p>
      </w:tc>
      <w:tc>
        <w:tcPr>
          <w:tcBorders>
            <w:left w:color="861141" w:space="0" w:sz="4" w:val="single"/>
            <w:bottom w:color="861141"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Bilgi İşlem Personeli</w:t>
          </w:r>
        </w:p>
      </w:tc>
      <w:tc>
        <w:tcPr>
          <w:gridSpan w:val="2"/>
          <w:tcBorders>
            <w:left w:color="861141" w:space="0" w:sz="4" w:val="single"/>
            <w:bottom w:color="861141" w:space="0" w:sz="4" w:val="single"/>
            <w:right w:color="861141"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BGYS Komisyonu</w:t>
          </w:r>
          <w:r w:rsidDel="00000000" w:rsidR="00000000" w:rsidRPr="00000000">
            <w:rPr>
              <w:rtl w:val="0"/>
            </w:rPr>
          </w:r>
        </w:p>
      </w:tc>
    </w:tr>
  </w:tbl>
  <w:p w:rsidR="00000000" w:rsidDel="00000000" w:rsidP="00000000" w:rsidRDefault="00000000" w:rsidRPr="00000000" w14:paraId="00000081">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tr-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qFormat w:val="1"/>
    <w:pPr>
      <w:widowControl w:val="1"/>
      <w:suppressAutoHyphens w:val="1"/>
      <w:overflowPunct w:val="0"/>
      <w:bidi w:val="0"/>
      <w:spacing w:after="0" w:before="0"/>
      <w:jc w:val="left"/>
    </w:pPr>
    <w:rPr>
      <w:rFonts w:ascii="Liberation Serif;Times New Roman" w:cs="Lohit Devanagari" w:eastAsia="Noto Serif CJK SC" w:hAnsi="Liberation Serif;Times New Roman"/>
      <w:color w:val="auto"/>
      <w:kern w:val="2"/>
      <w:sz w:val="24"/>
      <w:szCs w:val="24"/>
      <w:lang w:bidi="hi-IN" w:eastAsia="zh-CN" w:val="en-US"/>
    </w:rPr>
  </w:style>
  <w:style w:type="character" w:styleId="WW8Num1z0">
    <w:name w:val="WW8Num1z0"/>
    <w:qFormat w:val="1"/>
    <w:rPr>
      <w:b w:val="1"/>
      <w:bCs w:val="1"/>
    </w:rPr>
  </w:style>
  <w:style w:type="character" w:styleId="WW8Num2z0">
    <w:name w:val="WW8Num2z0"/>
    <w:qFormat w:val="1"/>
    <w:rPr>
      <w:rFonts w:ascii="Times new roman" w:cs="Times new roman" w:hAnsi="Times new roman"/>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rFonts w:ascii="Symbol" w:cs="Symbol" w:hAnsi="Symbol"/>
      <w:b w:val="1"/>
      <w:bCs w:val="1"/>
    </w:rPr>
  </w:style>
  <w:style w:type="character" w:styleId="WW8Num4z0">
    <w:name w:val="WW8Num4z0"/>
    <w:qFormat w:val="1"/>
    <w:rPr/>
  </w:style>
  <w:style w:type="character" w:styleId="WW8Num4z1">
    <w:name w:val="WW8Num4z1"/>
    <w:qFormat w:val="1"/>
    <w:rPr/>
  </w:style>
  <w:style w:type="character" w:styleId="WW8Num4z2">
    <w:name w:val="WW8Num4z2"/>
    <w:qFormat w:val="1"/>
    <w:rPr/>
  </w:style>
  <w:style w:type="character" w:styleId="WW8Num4z3">
    <w:name w:val="WW8Num4z3"/>
    <w:qFormat w:val="1"/>
    <w:rPr/>
  </w:style>
  <w:style w:type="character" w:styleId="WW8Num4z4">
    <w:name w:val="WW8Num4z4"/>
    <w:qFormat w:val="1"/>
    <w:rPr/>
  </w:style>
  <w:style w:type="character" w:styleId="WW8Num4z5">
    <w:name w:val="WW8Num4z5"/>
    <w:qFormat w:val="1"/>
    <w:rPr/>
  </w:style>
  <w:style w:type="character" w:styleId="WW8Num4z6">
    <w:name w:val="WW8Num4z6"/>
    <w:qFormat w:val="1"/>
    <w:rPr/>
  </w:style>
  <w:style w:type="character" w:styleId="WW8Num4z7">
    <w:name w:val="WW8Num4z7"/>
    <w:qFormat w:val="1"/>
    <w:rPr/>
  </w:style>
  <w:style w:type="character" w:styleId="WW8Num4z8">
    <w:name w:val="WW8Num4z8"/>
    <w:qFormat w:val="1"/>
    <w:rPr/>
  </w:style>
  <w:style w:type="character" w:styleId="WW8Num5z0">
    <w:name w:val="WW8Num5z0"/>
    <w:qFormat w:val="1"/>
    <w:rPr/>
  </w:style>
  <w:style w:type="character" w:styleId="WW8Num5z1">
    <w:name w:val="WW8Num5z1"/>
    <w:qFormat w:val="1"/>
    <w:rPr/>
  </w:style>
  <w:style w:type="character" w:styleId="WW8Num5z2">
    <w:name w:val="WW8Num5z2"/>
    <w:qFormat w:val="1"/>
    <w:rPr/>
  </w:style>
  <w:style w:type="character" w:styleId="WW8Num5z3">
    <w:name w:val="WW8Num5z3"/>
    <w:qFormat w:val="1"/>
    <w:rPr/>
  </w:style>
  <w:style w:type="character" w:styleId="WW8Num5z4">
    <w:name w:val="WW8Num5z4"/>
    <w:qFormat w:val="1"/>
    <w:rPr/>
  </w:style>
  <w:style w:type="character" w:styleId="WW8Num5z5">
    <w:name w:val="WW8Num5z5"/>
    <w:qFormat w:val="1"/>
    <w:rPr/>
  </w:style>
  <w:style w:type="character" w:styleId="WW8Num5z6">
    <w:name w:val="WW8Num5z6"/>
    <w:qFormat w:val="1"/>
    <w:rPr/>
  </w:style>
  <w:style w:type="character" w:styleId="WW8Num5z7">
    <w:name w:val="WW8Num5z7"/>
    <w:qFormat w:val="1"/>
    <w:rPr/>
  </w:style>
  <w:style w:type="character" w:styleId="WW8Num5z8">
    <w:name w:val="WW8Num5z8"/>
    <w:qFormat w:val="1"/>
    <w:rPr/>
  </w:style>
  <w:style w:type="character" w:styleId="NumberingSymbols">
    <w:name w:val="Numbering Symbols"/>
    <w:qFormat w:val="1"/>
    <w:rPr>
      <w:b w:val="1"/>
      <w:bCs w:val="1"/>
    </w:rPr>
  </w:style>
  <w:style w:type="character" w:styleId="InternetLink">
    <w:name w:val="Hyperlink"/>
    <w:rPr>
      <w:color w:val="000080"/>
      <w:u w:val="single"/>
      <w:lang w:bidi="zxx" w:eastAsia="zxx" w:val="zxx"/>
    </w:rPr>
  </w:style>
  <w:style w:type="character" w:styleId="Bullets">
    <w:name w:val="Bullets"/>
    <w:qFormat w:val="1"/>
    <w:rPr>
      <w:rFonts w:ascii="OpenSymbol;Arial Unicode MS" w:cs="OpenSymbol;Arial Unicode MS" w:eastAsia="OpenSymbol;Arial Unicode MS" w:hAnsi="OpenSymbol;Arial Unicode MS"/>
    </w:rPr>
  </w:style>
  <w:style w:type="paragraph" w:styleId="Heading">
    <w:name w:val="Heading"/>
    <w:basedOn w:val="Normal"/>
    <w:next w:val="TextBody"/>
    <w:qFormat w:val="1"/>
    <w:pPr>
      <w:keepNext w:val="1"/>
      <w:spacing w:after="120" w:before="240"/>
    </w:pPr>
    <w:rPr>
      <w:rFonts w:ascii="Liberation Sans;Arial" w:cs="Lohit Devanagari" w:eastAsia="Noto Sans CJK SC" w:hAnsi="Liberation Sans;Arial"/>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HeaderandFooter">
    <w:name w:val="Header and Footer"/>
    <w:basedOn w:val="Normal"/>
    <w:qFormat w:val="1"/>
    <w:pPr>
      <w:suppressLineNumbers w:val="1"/>
      <w:tabs>
        <w:tab w:val="clear" w:pos="709"/>
        <w:tab w:val="center" w:leader="none" w:pos="4819"/>
        <w:tab w:val="right" w:leader="none" w:pos="9638"/>
      </w:tabs>
    </w:pPr>
    <w:rPr/>
  </w:style>
  <w:style w:type="paragraph" w:styleId="Header">
    <w:name w:val="Header"/>
    <w:basedOn w:val="HeaderandFooter"/>
    <w:pPr>
      <w:suppressLineNumbers w:val="1"/>
    </w:pPr>
    <w:rPr/>
  </w:style>
  <w:style w:type="paragraph" w:styleId="Footer">
    <w:name w:val="Footer"/>
    <w:basedOn w:val="HeaderandFooter"/>
    <w:pPr>
      <w:suppressLineNumbers w:val="1"/>
    </w:pPr>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paragraph" w:styleId="ListParagraph">
    <w:name w:val="List Paragraph"/>
    <w:basedOn w:val="Normal"/>
    <w:qFormat w:val="1"/>
    <w:pPr>
      <w:widowControl w:val="0"/>
      <w:spacing w:after="0" w:before="0" w:line="240" w:lineRule="auto"/>
      <w:ind w:left="720" w:right="0" w:hanging="0"/>
      <w:contextualSpacing w:val="1"/>
    </w:pPr>
    <w:rPr>
      <w:rFonts w:cs="Times New Roman" w:eastAsia="Times New Roman"/>
      <w:sz w:val="20"/>
      <w:szCs w:val="20"/>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9.0" w:type="dxa"/>
        <w:left w:w="29.0" w:type="dxa"/>
        <w:bottom w:w="29.0" w:type="dxa"/>
        <w:right w:w="29.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29.0" w:type="dxa"/>
        <w:left w:w="29.0" w:type="dxa"/>
        <w:bottom w:w="29.0" w:type="dxa"/>
        <w:right w:w="2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ktun.edu.tr/Dosyalar/1070/files/Birim%20Kvkk%20Metinleri/Son_Kullan%C4%B1c%C4%B1_Siber_Olay_Bildirim_Formu_KVKK_Metni.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gsYc3lOMkCyxyilBdEityPcZA==">CgMxLjAaHwoBMBIaChgICVIUChJ0YWJsZS5rMHlwcW41Z3Rnamg4AGolChRzdWdnZXN0LnJpY21xZTlnZWpscBINxLBEUsSwUyBCVURBS2olChRzdWdnZXN0LnA5cmF0dmk3MzJ0NBINxLBEUsSwUyBCVURBS2olChRzdWdnZXN0LjlxOGRuc2E4eWc1dxINxLBEUsSwUyBCVURBS3IhMWxCVGs0MnlTdVVIQ294bWZEVDN1MkJFcmUtYVBacDVw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2020-10-23T18:37:20Z</dcterms:created>
</cp:coreProperties>
</file>